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89639" w14:textId="77777777" w:rsidR="001939C0" w:rsidRPr="004A3865" w:rsidRDefault="001939C0" w:rsidP="001A401C">
      <w:pPr>
        <w:keepNext/>
        <w:jc w:val="center"/>
        <w:outlineLvl w:val="0"/>
        <w:rPr>
          <w:rFonts w:cs="Arial"/>
          <w:b/>
          <w:bCs/>
          <w:snapToGrid w:val="0"/>
          <w:sz w:val="28"/>
          <w:szCs w:val="28"/>
          <w:lang w:val="en-US"/>
        </w:rPr>
      </w:pPr>
      <w:bookmarkStart w:id="0" w:name="_GoBack"/>
      <w:bookmarkEnd w:id="0"/>
      <w:r w:rsidRPr="004A3865">
        <w:rPr>
          <w:rFonts w:cs="Arial"/>
          <w:b/>
          <w:bCs/>
          <w:snapToGrid w:val="0"/>
          <w:sz w:val="28"/>
          <w:szCs w:val="28"/>
          <w:lang w:val="en-US"/>
        </w:rPr>
        <w:t>Confidentiality Agreement</w:t>
      </w:r>
    </w:p>
    <w:p w14:paraId="7198963A" w14:textId="77777777" w:rsidR="001939C0" w:rsidRPr="004A3865" w:rsidRDefault="001939C0" w:rsidP="001A401C">
      <w:pPr>
        <w:rPr>
          <w:rFonts w:cs="Arial"/>
          <w:snapToGrid w:val="0"/>
          <w:sz w:val="21"/>
          <w:szCs w:val="21"/>
          <w:lang w:val="en-US"/>
        </w:rPr>
      </w:pPr>
    </w:p>
    <w:p w14:paraId="7198963B" w14:textId="77777777" w:rsidR="001A401C" w:rsidRPr="004A3865" w:rsidRDefault="001A401C" w:rsidP="001A401C">
      <w:pPr>
        <w:keepNext/>
        <w:outlineLvl w:val="1"/>
        <w:rPr>
          <w:rFonts w:cs="Arial"/>
          <w:snapToGrid w:val="0"/>
          <w:sz w:val="21"/>
          <w:szCs w:val="21"/>
          <w:lang w:val="en-US"/>
        </w:rPr>
      </w:pPr>
    </w:p>
    <w:p w14:paraId="7198963C" w14:textId="24FB508C" w:rsidR="001939C0" w:rsidRPr="004A3865" w:rsidRDefault="00E653E5" w:rsidP="001A401C">
      <w:pPr>
        <w:keepNext/>
        <w:outlineLvl w:val="1"/>
        <w:rPr>
          <w:rFonts w:cs="Arial"/>
          <w:snapToGrid w:val="0"/>
          <w:sz w:val="21"/>
          <w:szCs w:val="21"/>
          <w:lang w:val="en-US"/>
        </w:rPr>
      </w:pPr>
      <w:r w:rsidRPr="004A3865">
        <w:rPr>
          <w:rFonts w:cs="Arial"/>
          <w:snapToGrid w:val="0"/>
          <w:sz w:val="21"/>
          <w:szCs w:val="21"/>
          <w:lang w:val="en-US"/>
        </w:rPr>
        <w:t>b</w:t>
      </w:r>
      <w:r w:rsidR="001939C0" w:rsidRPr="004A3865">
        <w:rPr>
          <w:rFonts w:cs="Arial"/>
          <w:snapToGrid w:val="0"/>
          <w:sz w:val="21"/>
          <w:szCs w:val="21"/>
          <w:lang w:val="en-US"/>
        </w:rPr>
        <w:t>etween</w:t>
      </w:r>
    </w:p>
    <w:p w14:paraId="0F1E6360" w14:textId="77777777" w:rsidR="00E653E5" w:rsidRPr="004A3865" w:rsidRDefault="00E653E5" w:rsidP="001A401C">
      <w:pPr>
        <w:keepNext/>
        <w:outlineLvl w:val="1"/>
        <w:rPr>
          <w:rFonts w:cs="Arial"/>
          <w:snapToGrid w:val="0"/>
          <w:sz w:val="21"/>
          <w:szCs w:val="21"/>
          <w:lang w:val="en-US"/>
        </w:rPr>
      </w:pPr>
    </w:p>
    <w:p w14:paraId="7198963D" w14:textId="77777777" w:rsidR="001939C0" w:rsidRPr="004A3865" w:rsidRDefault="001939C0" w:rsidP="001A401C">
      <w:pPr>
        <w:rPr>
          <w:rFonts w:cs="Arial"/>
          <w:snapToGrid w:val="0"/>
          <w:sz w:val="21"/>
          <w:szCs w:val="21"/>
          <w:lang w:val="en-US"/>
        </w:rPr>
      </w:pPr>
    </w:p>
    <w:p w14:paraId="1012956A" w14:textId="77777777" w:rsidR="00E653E5" w:rsidRPr="00E02EB7" w:rsidRDefault="00E653E5" w:rsidP="00E653E5">
      <w:pPr>
        <w:pStyle w:val="berschrift3"/>
        <w:spacing w:after="0" w:line="360" w:lineRule="auto"/>
        <w:rPr>
          <w:rFonts w:cs="Arial"/>
          <w:b/>
          <w:sz w:val="21"/>
          <w:szCs w:val="21"/>
          <w:lang w:val="en-US"/>
        </w:rPr>
      </w:pPr>
      <w:r w:rsidRPr="00E02EB7">
        <w:rPr>
          <w:rFonts w:cs="Arial"/>
          <w:b/>
          <w:sz w:val="21"/>
          <w:szCs w:val="21"/>
          <w:lang w:val="en-US"/>
        </w:rPr>
        <w:t>Bertrandt [</w:t>
      </w:r>
      <w:r w:rsidRPr="00E02EB7">
        <w:rPr>
          <w:rFonts w:cs="Arial"/>
          <w:b/>
          <w:sz w:val="21"/>
          <w:szCs w:val="21"/>
          <w:highlight w:val="yellow"/>
          <w:lang w:val="en-US"/>
        </w:rPr>
        <w:t>…</w:t>
      </w:r>
      <w:r w:rsidRPr="00E02EB7">
        <w:rPr>
          <w:rFonts w:cs="Arial"/>
          <w:b/>
          <w:sz w:val="21"/>
          <w:szCs w:val="21"/>
          <w:lang w:val="en-US"/>
        </w:rPr>
        <w:t>]</w:t>
      </w:r>
    </w:p>
    <w:p w14:paraId="4BEDDED1" w14:textId="77777777" w:rsidR="00586122" w:rsidRPr="00E02EB7" w:rsidRDefault="00586122" w:rsidP="00586122">
      <w:pPr>
        <w:pStyle w:val="berschrift3"/>
        <w:spacing w:after="0" w:line="360" w:lineRule="auto"/>
        <w:rPr>
          <w:rFonts w:cs="Arial"/>
          <w:b/>
          <w:sz w:val="21"/>
          <w:szCs w:val="21"/>
          <w:highlight w:val="yellow"/>
          <w:lang w:val="en-US"/>
        </w:rPr>
      </w:pPr>
      <w:r w:rsidRPr="00E02EB7">
        <w:rPr>
          <w:rFonts w:cs="Arial"/>
          <w:b/>
          <w:sz w:val="21"/>
          <w:szCs w:val="21"/>
          <w:highlight w:val="yellow"/>
          <w:lang w:val="en-US"/>
        </w:rPr>
        <w:t>[street]</w:t>
      </w:r>
    </w:p>
    <w:p w14:paraId="7F89C9AB" w14:textId="77777777" w:rsidR="00586122" w:rsidRPr="00E02EB7" w:rsidRDefault="00586122" w:rsidP="00586122">
      <w:pPr>
        <w:pStyle w:val="berschrift3"/>
        <w:spacing w:after="0" w:line="360" w:lineRule="auto"/>
        <w:rPr>
          <w:rFonts w:cs="Arial"/>
          <w:b/>
          <w:sz w:val="21"/>
          <w:szCs w:val="21"/>
          <w:highlight w:val="yellow"/>
          <w:lang w:val="en-US"/>
        </w:rPr>
      </w:pPr>
      <w:r w:rsidRPr="00E02EB7">
        <w:rPr>
          <w:rFonts w:cs="Arial"/>
          <w:b/>
          <w:sz w:val="21"/>
          <w:szCs w:val="21"/>
          <w:highlight w:val="yellow"/>
          <w:lang w:val="en-US"/>
        </w:rPr>
        <w:t>[ postal code city]</w:t>
      </w:r>
    </w:p>
    <w:p w14:paraId="71989643" w14:textId="19E54208" w:rsidR="001939C0" w:rsidRPr="004A3865" w:rsidRDefault="001939C0" w:rsidP="00586122">
      <w:pPr>
        <w:rPr>
          <w:rFonts w:cs="Arial"/>
          <w:snapToGrid w:val="0"/>
          <w:sz w:val="21"/>
          <w:szCs w:val="21"/>
          <w:lang w:val="en-US"/>
        </w:rPr>
      </w:pPr>
      <w:r w:rsidRPr="004A3865">
        <w:rPr>
          <w:rFonts w:cs="Arial"/>
          <w:snapToGrid w:val="0"/>
          <w:sz w:val="21"/>
          <w:szCs w:val="21"/>
          <w:lang w:val="en-US"/>
        </w:rPr>
        <w:t xml:space="preserve">- hereinafter referred to as “Bertrandt” </w:t>
      </w:r>
      <w:r w:rsidR="00E653E5" w:rsidRPr="004A3865">
        <w:rPr>
          <w:rFonts w:cs="Arial"/>
          <w:snapToGrid w:val="0"/>
          <w:sz w:val="21"/>
          <w:szCs w:val="21"/>
          <w:lang w:val="en-US"/>
        </w:rPr>
        <w:t>–</w:t>
      </w:r>
      <w:r w:rsidRPr="004A3865">
        <w:rPr>
          <w:rFonts w:cs="Arial"/>
          <w:snapToGrid w:val="0"/>
          <w:sz w:val="21"/>
          <w:szCs w:val="21"/>
          <w:lang w:val="en-US"/>
        </w:rPr>
        <w:t xml:space="preserve"> </w:t>
      </w:r>
    </w:p>
    <w:p w14:paraId="71989644" w14:textId="77777777" w:rsidR="001939C0" w:rsidRPr="004A3865" w:rsidRDefault="001939C0" w:rsidP="001A401C">
      <w:pPr>
        <w:rPr>
          <w:rFonts w:cs="Arial"/>
          <w:snapToGrid w:val="0"/>
          <w:sz w:val="21"/>
          <w:szCs w:val="21"/>
          <w:lang w:val="en-US"/>
        </w:rPr>
      </w:pPr>
    </w:p>
    <w:p w14:paraId="71989645" w14:textId="77777777" w:rsidR="001939C0" w:rsidRPr="004A3865" w:rsidRDefault="001939C0" w:rsidP="001A401C">
      <w:pPr>
        <w:rPr>
          <w:rFonts w:cs="Arial"/>
          <w:snapToGrid w:val="0"/>
          <w:sz w:val="21"/>
          <w:szCs w:val="21"/>
          <w:lang w:val="en-US"/>
        </w:rPr>
      </w:pPr>
      <w:r w:rsidRPr="004A3865">
        <w:rPr>
          <w:rFonts w:cs="Arial"/>
          <w:snapToGrid w:val="0"/>
          <w:sz w:val="21"/>
          <w:szCs w:val="21"/>
          <w:lang w:val="en-US"/>
        </w:rPr>
        <w:t xml:space="preserve">and </w:t>
      </w:r>
    </w:p>
    <w:p w14:paraId="48829EE3" w14:textId="77777777" w:rsidR="00586122" w:rsidRPr="00F94E78" w:rsidRDefault="00586122" w:rsidP="00586122">
      <w:pPr>
        <w:rPr>
          <w:rFonts w:cs="Arial"/>
          <w:snapToGrid w:val="0"/>
          <w:sz w:val="21"/>
          <w:szCs w:val="21"/>
          <w:lang w:val="en-US"/>
        </w:rPr>
      </w:pPr>
    </w:p>
    <w:p w14:paraId="56163B9C" w14:textId="06D0783E" w:rsidR="00586122" w:rsidRPr="00E02EB7" w:rsidRDefault="00586122" w:rsidP="00586122">
      <w:pPr>
        <w:pStyle w:val="berschrift3"/>
        <w:spacing w:after="0" w:line="360" w:lineRule="auto"/>
        <w:rPr>
          <w:rFonts w:cs="Arial"/>
          <w:b/>
          <w:sz w:val="21"/>
          <w:szCs w:val="21"/>
          <w:highlight w:val="yellow"/>
          <w:lang w:val="en-US"/>
        </w:rPr>
      </w:pPr>
      <w:r w:rsidRPr="00E02EB7">
        <w:rPr>
          <w:rFonts w:cs="Arial"/>
          <w:b/>
          <w:sz w:val="21"/>
          <w:szCs w:val="21"/>
          <w:highlight w:val="yellow"/>
          <w:lang w:val="en-US"/>
        </w:rPr>
        <w:t>[name of the contractor]</w:t>
      </w:r>
    </w:p>
    <w:p w14:paraId="2DF9C503" w14:textId="77777777" w:rsidR="00586122" w:rsidRPr="00E02EB7" w:rsidRDefault="00586122" w:rsidP="00586122">
      <w:pPr>
        <w:pStyle w:val="berschrift3"/>
        <w:spacing w:after="0" w:line="360" w:lineRule="auto"/>
        <w:rPr>
          <w:rFonts w:cs="Arial"/>
          <w:b/>
          <w:sz w:val="21"/>
          <w:szCs w:val="21"/>
          <w:highlight w:val="yellow"/>
          <w:lang w:val="en-US"/>
        </w:rPr>
      </w:pPr>
      <w:r w:rsidRPr="00E02EB7">
        <w:rPr>
          <w:rFonts w:cs="Arial"/>
          <w:b/>
          <w:sz w:val="21"/>
          <w:szCs w:val="21"/>
          <w:highlight w:val="yellow"/>
          <w:lang w:val="en-US"/>
        </w:rPr>
        <w:t>[street]</w:t>
      </w:r>
    </w:p>
    <w:p w14:paraId="6207C8CC" w14:textId="77777777" w:rsidR="00586122" w:rsidRPr="00E02EB7" w:rsidRDefault="00586122" w:rsidP="00586122">
      <w:pPr>
        <w:pStyle w:val="berschrift3"/>
        <w:spacing w:after="0" w:line="360" w:lineRule="auto"/>
        <w:rPr>
          <w:rFonts w:cs="Arial"/>
          <w:b/>
          <w:sz w:val="21"/>
          <w:szCs w:val="21"/>
          <w:highlight w:val="yellow"/>
          <w:lang w:val="en-US"/>
        </w:rPr>
      </w:pPr>
      <w:r w:rsidRPr="00E02EB7">
        <w:rPr>
          <w:rFonts w:cs="Arial"/>
          <w:b/>
          <w:sz w:val="21"/>
          <w:szCs w:val="21"/>
          <w:highlight w:val="yellow"/>
          <w:lang w:val="en-US"/>
        </w:rPr>
        <w:t>[ postal code city]</w:t>
      </w:r>
    </w:p>
    <w:p w14:paraId="7198964D" w14:textId="5FAF299A" w:rsidR="001939C0" w:rsidRPr="004A3865" w:rsidRDefault="00586122" w:rsidP="00586122">
      <w:pPr>
        <w:rPr>
          <w:rFonts w:cs="Arial"/>
          <w:snapToGrid w:val="0"/>
          <w:sz w:val="21"/>
          <w:szCs w:val="21"/>
          <w:lang w:val="en-US"/>
        </w:rPr>
      </w:pPr>
      <w:r w:rsidRPr="004A3865">
        <w:rPr>
          <w:rFonts w:cs="Arial"/>
          <w:snapToGrid w:val="0"/>
          <w:sz w:val="21"/>
          <w:szCs w:val="21"/>
          <w:lang w:val="en-US"/>
        </w:rPr>
        <w:t xml:space="preserve"> </w:t>
      </w:r>
      <w:r w:rsidR="001939C0" w:rsidRPr="004A3865">
        <w:rPr>
          <w:rFonts w:cs="Arial"/>
          <w:snapToGrid w:val="0"/>
          <w:sz w:val="21"/>
          <w:szCs w:val="21"/>
          <w:lang w:val="en-US"/>
        </w:rPr>
        <w:t xml:space="preserve">- hereinafter referred to as “Contractor” - </w:t>
      </w:r>
    </w:p>
    <w:p w14:paraId="7198964E" w14:textId="77777777" w:rsidR="001939C0" w:rsidRPr="004A3865" w:rsidRDefault="001939C0" w:rsidP="001A401C">
      <w:pPr>
        <w:rPr>
          <w:rFonts w:cs="Arial"/>
          <w:snapToGrid w:val="0"/>
          <w:sz w:val="21"/>
          <w:szCs w:val="21"/>
          <w:lang w:val="en-US"/>
        </w:rPr>
      </w:pPr>
    </w:p>
    <w:p w14:paraId="7198964F" w14:textId="77777777" w:rsidR="001A401C" w:rsidRPr="004A3865" w:rsidRDefault="001A401C" w:rsidP="001A401C">
      <w:pPr>
        <w:rPr>
          <w:rFonts w:cs="Arial"/>
          <w:snapToGrid w:val="0"/>
          <w:sz w:val="21"/>
          <w:szCs w:val="21"/>
          <w:lang w:val="en-US"/>
        </w:rPr>
      </w:pPr>
    </w:p>
    <w:p w14:paraId="71989650" w14:textId="77777777" w:rsidR="001939C0" w:rsidRPr="004A3865" w:rsidRDefault="001939C0" w:rsidP="001A401C">
      <w:pPr>
        <w:rPr>
          <w:rFonts w:cs="Arial"/>
          <w:snapToGrid w:val="0"/>
          <w:sz w:val="21"/>
          <w:szCs w:val="21"/>
          <w:lang w:val="en-US"/>
        </w:rPr>
      </w:pPr>
    </w:p>
    <w:p w14:paraId="71989651" w14:textId="77777777" w:rsidR="001939C0" w:rsidRPr="004A3865" w:rsidRDefault="001939C0" w:rsidP="001A401C">
      <w:pPr>
        <w:numPr>
          <w:ilvl w:val="0"/>
          <w:numId w:val="1"/>
        </w:numPr>
        <w:jc w:val="both"/>
        <w:rPr>
          <w:rFonts w:cs="Arial"/>
          <w:snapToGrid w:val="0"/>
          <w:sz w:val="21"/>
          <w:szCs w:val="21"/>
          <w:lang w:val="en-US"/>
        </w:rPr>
      </w:pPr>
      <w:r w:rsidRPr="004A3865">
        <w:rPr>
          <w:rFonts w:cs="Arial"/>
          <w:snapToGrid w:val="0"/>
          <w:sz w:val="21"/>
          <w:szCs w:val="21"/>
          <w:lang w:val="en-US"/>
        </w:rPr>
        <w:t>Bertrandt assigns the following services/tasks to the Contractor:</w:t>
      </w:r>
    </w:p>
    <w:p w14:paraId="71989652" w14:textId="77777777" w:rsidR="001939C0" w:rsidRPr="004A3865" w:rsidRDefault="001939C0" w:rsidP="001A401C">
      <w:pPr>
        <w:jc w:val="both"/>
        <w:rPr>
          <w:rFonts w:cs="Arial"/>
          <w:snapToGrid w:val="0"/>
          <w:sz w:val="21"/>
          <w:szCs w:val="21"/>
          <w:lang w:val="en-US"/>
        </w:rPr>
      </w:pPr>
    </w:p>
    <w:p w14:paraId="71989653" w14:textId="2E0FDB1A" w:rsidR="001939C0" w:rsidRPr="00E02EB7" w:rsidRDefault="004A3865" w:rsidP="004A3865">
      <w:pPr>
        <w:pStyle w:val="berschrift3"/>
        <w:spacing w:after="0" w:line="360" w:lineRule="auto"/>
        <w:jc w:val="center"/>
        <w:rPr>
          <w:rFonts w:cs="Arial"/>
          <w:b/>
          <w:sz w:val="21"/>
          <w:szCs w:val="21"/>
          <w:highlight w:val="yellow"/>
          <w:lang w:val="en-US"/>
        </w:rPr>
      </w:pPr>
      <w:r w:rsidRPr="00E02EB7">
        <w:rPr>
          <w:rFonts w:cs="Arial"/>
          <w:b/>
          <w:sz w:val="21"/>
          <w:szCs w:val="21"/>
          <w:highlight w:val="yellow"/>
          <w:lang w:val="en-US"/>
        </w:rPr>
        <w:t>[</w:t>
      </w:r>
      <w:r w:rsidR="001939C0" w:rsidRPr="00E02EB7">
        <w:rPr>
          <w:rFonts w:cs="Arial"/>
          <w:b/>
          <w:sz w:val="21"/>
          <w:szCs w:val="21"/>
          <w:highlight w:val="yellow"/>
          <w:lang w:val="en-US"/>
        </w:rPr>
        <w:t>detailed description of the scope of the assignments</w:t>
      </w:r>
      <w:r w:rsidRPr="00E02EB7">
        <w:rPr>
          <w:rFonts w:cs="Arial"/>
          <w:b/>
          <w:sz w:val="21"/>
          <w:szCs w:val="21"/>
          <w:highlight w:val="yellow"/>
          <w:lang w:val="en-US"/>
        </w:rPr>
        <w:t>]</w:t>
      </w:r>
    </w:p>
    <w:p w14:paraId="71989654" w14:textId="77777777" w:rsidR="001939C0" w:rsidRPr="004A3865" w:rsidRDefault="001939C0" w:rsidP="001A401C">
      <w:pPr>
        <w:jc w:val="both"/>
        <w:rPr>
          <w:rFonts w:cs="Arial"/>
          <w:snapToGrid w:val="0"/>
          <w:sz w:val="21"/>
          <w:szCs w:val="21"/>
          <w:lang w:val="en-US"/>
        </w:rPr>
      </w:pPr>
    </w:p>
    <w:p w14:paraId="71989655" w14:textId="24A531E9" w:rsidR="001939C0" w:rsidRPr="004A3865" w:rsidRDefault="001939C0" w:rsidP="001A401C">
      <w:pPr>
        <w:ind w:left="360"/>
        <w:jc w:val="both"/>
        <w:rPr>
          <w:rFonts w:cs="Arial"/>
          <w:snapToGrid w:val="0"/>
          <w:sz w:val="21"/>
          <w:szCs w:val="21"/>
          <w:lang w:val="en-US"/>
        </w:rPr>
      </w:pPr>
      <w:r w:rsidRPr="004A3865">
        <w:rPr>
          <w:rFonts w:cs="Arial"/>
          <w:snapToGrid w:val="0"/>
          <w:sz w:val="21"/>
          <w:szCs w:val="21"/>
          <w:lang w:val="en-US"/>
        </w:rPr>
        <w:t>Within the scope of these tasks/assignments, the Contractor, his employees, and vicarious agents (</w:t>
      </w:r>
      <w:r w:rsidRPr="004A3865">
        <w:rPr>
          <w:rFonts w:cs="Arial"/>
          <w:i/>
          <w:iCs/>
          <w:snapToGrid w:val="0"/>
          <w:sz w:val="21"/>
          <w:szCs w:val="21"/>
          <w:lang w:val="en-US"/>
        </w:rPr>
        <w:t>Erfüllungsgehilfen</w:t>
      </w:r>
      <w:r w:rsidRPr="004A3865">
        <w:rPr>
          <w:rFonts w:cs="Arial"/>
          <w:snapToGrid w:val="0"/>
          <w:sz w:val="21"/>
          <w:szCs w:val="21"/>
          <w:lang w:val="en-US"/>
        </w:rPr>
        <w:t xml:space="preserve"> and </w:t>
      </w:r>
      <w:r w:rsidRPr="004A3865">
        <w:rPr>
          <w:rFonts w:cs="Arial"/>
          <w:i/>
          <w:iCs/>
          <w:snapToGrid w:val="0"/>
          <w:sz w:val="21"/>
          <w:szCs w:val="21"/>
          <w:lang w:val="en-US"/>
        </w:rPr>
        <w:t>Verrichtungsgehilfen</w:t>
      </w:r>
      <w:r w:rsidRPr="004A3865">
        <w:rPr>
          <w:rFonts w:cs="Arial"/>
          <w:snapToGrid w:val="0"/>
          <w:sz w:val="21"/>
          <w:szCs w:val="21"/>
          <w:lang w:val="en-US"/>
        </w:rPr>
        <w:t xml:space="preserve"> as per German law §</w:t>
      </w:r>
      <w:r w:rsidR="00586122">
        <w:rPr>
          <w:rFonts w:cs="Arial"/>
          <w:snapToGrid w:val="0"/>
          <w:sz w:val="21"/>
          <w:szCs w:val="21"/>
          <w:lang w:val="en-US"/>
        </w:rPr>
        <w:t xml:space="preserve"> </w:t>
      </w:r>
      <w:r w:rsidRPr="004A3865">
        <w:rPr>
          <w:rFonts w:cs="Arial"/>
          <w:snapToGrid w:val="0"/>
          <w:sz w:val="21"/>
          <w:szCs w:val="21"/>
          <w:lang w:val="en-US"/>
        </w:rPr>
        <w:t>278 and § 831 </w:t>
      </w:r>
      <w:r w:rsidRPr="004A3865">
        <w:rPr>
          <w:rFonts w:cs="Arial"/>
          <w:i/>
          <w:iCs/>
          <w:snapToGrid w:val="0"/>
          <w:sz w:val="21"/>
          <w:szCs w:val="21"/>
          <w:lang w:val="en-US"/>
        </w:rPr>
        <w:t>BGB</w:t>
      </w:r>
      <w:r w:rsidRPr="004A3865">
        <w:rPr>
          <w:rFonts w:cs="Arial"/>
          <w:snapToGrid w:val="0"/>
          <w:sz w:val="21"/>
          <w:szCs w:val="21"/>
          <w:lang w:val="en-US"/>
        </w:rPr>
        <w:t xml:space="preserve">) may gain access to confidential data, knowledge, documents, experiences, and information (hereinafter referred to as “information”). </w:t>
      </w:r>
    </w:p>
    <w:p w14:paraId="71989656" w14:textId="77777777" w:rsidR="001939C0" w:rsidRPr="004A3865" w:rsidRDefault="001939C0" w:rsidP="001A401C">
      <w:pPr>
        <w:jc w:val="both"/>
        <w:rPr>
          <w:rFonts w:cs="Arial"/>
          <w:snapToGrid w:val="0"/>
          <w:sz w:val="21"/>
          <w:szCs w:val="21"/>
          <w:lang w:val="en-US"/>
        </w:rPr>
      </w:pPr>
    </w:p>
    <w:p w14:paraId="71989657" w14:textId="77777777" w:rsidR="001939C0" w:rsidRPr="004A3865" w:rsidRDefault="001939C0" w:rsidP="001A401C">
      <w:pPr>
        <w:numPr>
          <w:ilvl w:val="0"/>
          <w:numId w:val="1"/>
        </w:numPr>
        <w:jc w:val="both"/>
        <w:rPr>
          <w:rFonts w:cs="Arial"/>
          <w:snapToGrid w:val="0"/>
          <w:sz w:val="21"/>
          <w:szCs w:val="21"/>
          <w:lang w:val="en-US"/>
        </w:rPr>
      </w:pPr>
      <w:r w:rsidRPr="004A3865">
        <w:rPr>
          <w:rFonts w:cs="Arial"/>
          <w:snapToGrid w:val="0"/>
          <w:sz w:val="21"/>
          <w:szCs w:val="21"/>
          <w:lang w:val="en-US"/>
        </w:rPr>
        <w:t xml:space="preserve">The Contractor shall treat such information with strict confidentiality and shall not disclose it to any third party. Disclosure of such information to any third party requires the prior written approval of Bertrandt. </w:t>
      </w:r>
    </w:p>
    <w:p w14:paraId="71989658" w14:textId="77777777" w:rsidR="001939C0" w:rsidRPr="004A3865" w:rsidRDefault="001939C0" w:rsidP="001A401C">
      <w:pPr>
        <w:jc w:val="both"/>
        <w:rPr>
          <w:rFonts w:cs="Arial"/>
          <w:snapToGrid w:val="0"/>
          <w:sz w:val="21"/>
          <w:szCs w:val="21"/>
          <w:lang w:val="en-US"/>
        </w:rPr>
      </w:pPr>
    </w:p>
    <w:p w14:paraId="71989659" w14:textId="77777777" w:rsidR="001939C0" w:rsidRPr="004A3865" w:rsidRDefault="001939C0" w:rsidP="001A401C">
      <w:pPr>
        <w:numPr>
          <w:ilvl w:val="0"/>
          <w:numId w:val="1"/>
        </w:numPr>
        <w:jc w:val="both"/>
        <w:rPr>
          <w:rFonts w:cs="Arial"/>
          <w:snapToGrid w:val="0"/>
          <w:sz w:val="21"/>
          <w:szCs w:val="21"/>
          <w:lang w:val="en-US"/>
        </w:rPr>
      </w:pPr>
      <w:r w:rsidRPr="004A3865">
        <w:rPr>
          <w:rFonts w:cs="Arial"/>
          <w:snapToGrid w:val="0"/>
          <w:sz w:val="21"/>
          <w:szCs w:val="21"/>
          <w:lang w:val="en-US"/>
        </w:rPr>
        <w:t>In order to ensure and protect the confidentiality of the information, the Contractor shall implement all appropriate measures on his premises and in his offices. Therefore, he will bind his staff and vicarious agents to strict confidentiality, too. In particular, the Contractor shall ensure that</w:t>
      </w:r>
    </w:p>
    <w:p w14:paraId="7198965A" w14:textId="77777777" w:rsidR="001939C0" w:rsidRPr="004A3865" w:rsidRDefault="001939C0" w:rsidP="001A401C">
      <w:pPr>
        <w:numPr>
          <w:ilvl w:val="0"/>
          <w:numId w:val="2"/>
        </w:numPr>
        <w:ind w:left="720"/>
        <w:jc w:val="both"/>
        <w:rPr>
          <w:rFonts w:cs="Arial"/>
          <w:snapToGrid w:val="0"/>
          <w:sz w:val="21"/>
          <w:szCs w:val="21"/>
          <w:lang w:val="en-US"/>
        </w:rPr>
      </w:pPr>
      <w:r w:rsidRPr="004A3865">
        <w:rPr>
          <w:rFonts w:cs="Arial"/>
          <w:snapToGrid w:val="0"/>
          <w:sz w:val="21"/>
          <w:szCs w:val="21"/>
          <w:lang w:val="en-US"/>
        </w:rPr>
        <w:t xml:space="preserve">only authorized personnel gains access to the information/data; </w:t>
      </w:r>
    </w:p>
    <w:p w14:paraId="7198965B" w14:textId="77777777" w:rsidR="001939C0" w:rsidRPr="004A3865" w:rsidRDefault="001939C0" w:rsidP="001A401C">
      <w:pPr>
        <w:numPr>
          <w:ilvl w:val="0"/>
          <w:numId w:val="2"/>
        </w:numPr>
        <w:ind w:left="720"/>
        <w:jc w:val="both"/>
        <w:rPr>
          <w:rFonts w:cs="Arial"/>
          <w:snapToGrid w:val="0"/>
          <w:sz w:val="21"/>
          <w:szCs w:val="21"/>
          <w:lang w:val="en-US"/>
        </w:rPr>
      </w:pPr>
      <w:r w:rsidRPr="004A3865">
        <w:rPr>
          <w:rFonts w:cs="Arial"/>
          <w:snapToGrid w:val="0"/>
          <w:sz w:val="21"/>
          <w:szCs w:val="21"/>
          <w:lang w:val="en-US"/>
        </w:rPr>
        <w:t>no information and/or data will be disclosed to any third party;</w:t>
      </w:r>
    </w:p>
    <w:p w14:paraId="7198965C" w14:textId="77777777" w:rsidR="001939C0" w:rsidRPr="004A3865" w:rsidRDefault="001939C0" w:rsidP="001A401C">
      <w:pPr>
        <w:numPr>
          <w:ilvl w:val="0"/>
          <w:numId w:val="2"/>
        </w:numPr>
        <w:ind w:left="720"/>
        <w:jc w:val="both"/>
        <w:rPr>
          <w:rFonts w:cs="Arial"/>
          <w:snapToGrid w:val="0"/>
          <w:sz w:val="21"/>
          <w:szCs w:val="21"/>
          <w:lang w:val="en-US"/>
        </w:rPr>
      </w:pPr>
      <w:r w:rsidRPr="004A3865">
        <w:rPr>
          <w:rFonts w:cs="Arial"/>
          <w:snapToGrid w:val="0"/>
          <w:sz w:val="21"/>
          <w:szCs w:val="21"/>
          <w:lang w:val="en-US"/>
        </w:rPr>
        <w:t>no third party can gain access to the information in any way during the execution of the assignments subject to this contract;</w:t>
      </w:r>
    </w:p>
    <w:p w14:paraId="7198965D" w14:textId="77777777" w:rsidR="001939C0" w:rsidRPr="004A3865" w:rsidRDefault="001939C0" w:rsidP="001A401C">
      <w:pPr>
        <w:numPr>
          <w:ilvl w:val="0"/>
          <w:numId w:val="3"/>
        </w:numPr>
        <w:ind w:left="720"/>
        <w:jc w:val="both"/>
        <w:rPr>
          <w:rFonts w:cs="Arial"/>
          <w:snapToGrid w:val="0"/>
          <w:sz w:val="21"/>
          <w:szCs w:val="21"/>
          <w:lang w:val="en-US"/>
        </w:rPr>
      </w:pPr>
      <w:r w:rsidRPr="004A3865">
        <w:rPr>
          <w:rFonts w:cs="Arial"/>
          <w:snapToGrid w:val="0"/>
          <w:sz w:val="21"/>
          <w:szCs w:val="21"/>
          <w:lang w:val="en-US"/>
        </w:rPr>
        <w:t xml:space="preserve">no copies or other reproductions – by any means whatsoever -  shall be made unless Bertrandt has given its prior written approval.  </w:t>
      </w:r>
    </w:p>
    <w:p w14:paraId="7198965E" w14:textId="77777777" w:rsidR="001939C0" w:rsidRPr="004A3865" w:rsidRDefault="001939C0" w:rsidP="001A401C">
      <w:pPr>
        <w:numPr>
          <w:ilvl w:val="0"/>
          <w:numId w:val="3"/>
        </w:numPr>
        <w:ind w:left="720"/>
        <w:jc w:val="both"/>
        <w:rPr>
          <w:rFonts w:cs="Arial"/>
          <w:snapToGrid w:val="0"/>
          <w:sz w:val="21"/>
          <w:szCs w:val="21"/>
          <w:lang w:val="en-US"/>
        </w:rPr>
      </w:pPr>
      <w:r w:rsidRPr="004A3865">
        <w:rPr>
          <w:rFonts w:cs="Arial"/>
          <w:snapToGrid w:val="0"/>
          <w:sz w:val="21"/>
          <w:szCs w:val="21"/>
          <w:lang w:val="en-US"/>
        </w:rPr>
        <w:t xml:space="preserve">he will forward the provisions of this confidentiality agreement to his staff and vicarious agents by means of appropriate contracts and that they in turn will consider such contracts as binding; </w:t>
      </w:r>
    </w:p>
    <w:p w14:paraId="7198965F" w14:textId="77777777" w:rsidR="001939C0" w:rsidRPr="004A3865" w:rsidRDefault="001939C0" w:rsidP="001A401C">
      <w:pPr>
        <w:tabs>
          <w:tab w:val="left" w:pos="3375"/>
        </w:tabs>
        <w:jc w:val="both"/>
        <w:rPr>
          <w:rFonts w:cs="Arial"/>
          <w:snapToGrid w:val="0"/>
          <w:sz w:val="21"/>
          <w:szCs w:val="21"/>
          <w:lang w:val="en-US"/>
        </w:rPr>
      </w:pPr>
      <w:r w:rsidRPr="004A3865">
        <w:rPr>
          <w:rFonts w:cs="Arial"/>
          <w:snapToGrid w:val="0"/>
          <w:sz w:val="21"/>
          <w:szCs w:val="21"/>
          <w:lang w:val="en-US"/>
        </w:rPr>
        <w:tab/>
      </w:r>
    </w:p>
    <w:p w14:paraId="71989660" w14:textId="77777777" w:rsidR="001939C0" w:rsidRPr="004A3865" w:rsidRDefault="001939C0" w:rsidP="001A401C">
      <w:pPr>
        <w:numPr>
          <w:ilvl w:val="0"/>
          <w:numId w:val="1"/>
        </w:numPr>
        <w:jc w:val="both"/>
        <w:rPr>
          <w:rFonts w:cs="Arial"/>
          <w:snapToGrid w:val="0"/>
          <w:sz w:val="21"/>
          <w:szCs w:val="21"/>
          <w:lang w:val="en-US"/>
        </w:rPr>
      </w:pPr>
      <w:r w:rsidRPr="004A3865">
        <w:rPr>
          <w:rFonts w:cs="Arial"/>
          <w:snapToGrid w:val="0"/>
          <w:sz w:val="21"/>
          <w:szCs w:val="21"/>
          <w:lang w:val="en-US"/>
        </w:rPr>
        <w:t xml:space="preserve">If the Contractor is provided access to existing computer systems and/or networks and data connections of Bertrandt, he shall refrain from any actions which are capable of compromising or impairing Bertrandt’s systems in their function. In addition, the Contractor shall use his access to the existing computer systems of Bertrandt only and exclusively for the purpose of executing his contractually determined tasks/assignments. </w:t>
      </w:r>
    </w:p>
    <w:p w14:paraId="71989661" w14:textId="77777777" w:rsidR="001939C0" w:rsidRPr="004A3865" w:rsidRDefault="001939C0" w:rsidP="001A401C">
      <w:pPr>
        <w:jc w:val="both"/>
        <w:rPr>
          <w:rFonts w:cs="Arial"/>
          <w:snapToGrid w:val="0"/>
          <w:sz w:val="21"/>
          <w:szCs w:val="21"/>
          <w:lang w:val="en-US"/>
        </w:rPr>
      </w:pPr>
    </w:p>
    <w:p w14:paraId="71989662" w14:textId="77777777" w:rsidR="001939C0" w:rsidRPr="004A3865" w:rsidRDefault="001939C0" w:rsidP="001A401C">
      <w:pPr>
        <w:numPr>
          <w:ilvl w:val="0"/>
          <w:numId w:val="1"/>
        </w:numPr>
        <w:jc w:val="both"/>
        <w:rPr>
          <w:rFonts w:cs="Arial"/>
          <w:snapToGrid w:val="0"/>
          <w:sz w:val="21"/>
          <w:szCs w:val="21"/>
          <w:lang w:val="en-US"/>
        </w:rPr>
      </w:pPr>
      <w:r w:rsidRPr="004A3865">
        <w:rPr>
          <w:rFonts w:cs="Arial"/>
          <w:snapToGrid w:val="0"/>
          <w:sz w:val="21"/>
          <w:szCs w:val="21"/>
          <w:lang w:val="en-US"/>
        </w:rPr>
        <w:t xml:space="preserve">With a period of notification of 2 days, Bertrandt is entitled to inspect, during the usual business hours, the Contractor’s premises and office space and/or place of performance of the </w:t>
      </w:r>
      <w:r w:rsidRPr="004A3865">
        <w:rPr>
          <w:rFonts w:cs="Arial"/>
          <w:snapToGrid w:val="0"/>
          <w:sz w:val="21"/>
          <w:szCs w:val="21"/>
          <w:lang w:val="en-US"/>
        </w:rPr>
        <w:lastRenderedPageBreak/>
        <w:t xml:space="preserve">contractually determined assignment for the purpose of assuring itself of the measures implemented by the latter.  </w:t>
      </w:r>
    </w:p>
    <w:p w14:paraId="71989663" w14:textId="77777777" w:rsidR="001939C0" w:rsidRPr="004A3865" w:rsidRDefault="001939C0" w:rsidP="001A401C">
      <w:pPr>
        <w:jc w:val="both"/>
        <w:rPr>
          <w:rFonts w:cs="Arial"/>
          <w:snapToGrid w:val="0"/>
          <w:sz w:val="21"/>
          <w:szCs w:val="21"/>
          <w:lang w:val="en-US"/>
        </w:rPr>
      </w:pPr>
    </w:p>
    <w:p w14:paraId="71989664" w14:textId="74724680" w:rsidR="001939C0" w:rsidRPr="004A3865" w:rsidRDefault="001939C0" w:rsidP="001A401C">
      <w:pPr>
        <w:numPr>
          <w:ilvl w:val="0"/>
          <w:numId w:val="1"/>
        </w:numPr>
        <w:jc w:val="both"/>
        <w:rPr>
          <w:rFonts w:cs="Arial"/>
          <w:snapToGrid w:val="0"/>
          <w:sz w:val="21"/>
          <w:szCs w:val="21"/>
          <w:lang w:val="en-US"/>
        </w:rPr>
      </w:pPr>
      <w:r w:rsidRPr="004A3865">
        <w:rPr>
          <w:rFonts w:cs="Arial"/>
          <w:snapToGrid w:val="0"/>
          <w:sz w:val="21"/>
          <w:szCs w:val="21"/>
          <w:lang w:val="en-US"/>
        </w:rPr>
        <w:t xml:space="preserve">If confidential information is made accessible to unauthorized third parties due to a </w:t>
      </w:r>
      <w:r w:rsidR="006D1709" w:rsidRPr="004A3865">
        <w:rPr>
          <w:rFonts w:cs="Arial"/>
          <w:snapToGrid w:val="0"/>
          <w:sz w:val="21"/>
          <w:szCs w:val="21"/>
          <w:lang w:val="en-US"/>
        </w:rPr>
        <w:t xml:space="preserve">negligent </w:t>
      </w:r>
      <w:r w:rsidRPr="004A3865">
        <w:rPr>
          <w:rFonts w:cs="Arial"/>
          <w:snapToGrid w:val="0"/>
          <w:sz w:val="21"/>
          <w:szCs w:val="21"/>
          <w:lang w:val="en-US"/>
        </w:rPr>
        <w:t xml:space="preserve">breach of the Contractor’s contractual duties, irrespective of whether it is disclosed in oral, written or any other form, the Contractor agrees to pay Bertrandt </w:t>
      </w:r>
      <w:r w:rsidR="006D1709" w:rsidRPr="004A3865">
        <w:rPr>
          <w:rFonts w:cs="Arial"/>
          <w:snapToGrid w:val="0"/>
          <w:sz w:val="21"/>
          <w:szCs w:val="21"/>
          <w:lang w:val="en-US"/>
        </w:rPr>
        <w:t>a contractual penalty</w:t>
      </w:r>
      <w:r w:rsidRPr="004A3865">
        <w:rPr>
          <w:rFonts w:cs="Arial"/>
          <w:snapToGrid w:val="0"/>
          <w:sz w:val="21"/>
          <w:szCs w:val="21"/>
          <w:lang w:val="en-US"/>
        </w:rPr>
        <w:t xml:space="preserve"> of EUR 50,000.00 (in words: fifty thousand). If Bertrandt proves the damage to be higher, the actual damage is to be paid to Bertrandt taking into account the already paid </w:t>
      </w:r>
      <w:r w:rsidR="006D1709" w:rsidRPr="004A3865">
        <w:rPr>
          <w:rFonts w:cs="Arial"/>
          <w:snapToGrid w:val="0"/>
          <w:sz w:val="21"/>
          <w:szCs w:val="21"/>
          <w:lang w:val="en-US"/>
        </w:rPr>
        <w:t>contractual penalty</w:t>
      </w:r>
      <w:r w:rsidRPr="004A3865">
        <w:rPr>
          <w:rFonts w:cs="Arial"/>
          <w:snapToGrid w:val="0"/>
          <w:sz w:val="21"/>
          <w:szCs w:val="21"/>
          <w:lang w:val="en-US"/>
        </w:rPr>
        <w:t>. The burden of proof for the disclosure not being his fault lies with the Contractor.</w:t>
      </w:r>
    </w:p>
    <w:p w14:paraId="71989665" w14:textId="77777777" w:rsidR="001939C0" w:rsidRPr="004A3865" w:rsidRDefault="001939C0" w:rsidP="001A401C">
      <w:pPr>
        <w:jc w:val="both"/>
        <w:rPr>
          <w:rFonts w:cs="Arial"/>
          <w:snapToGrid w:val="0"/>
          <w:sz w:val="21"/>
          <w:szCs w:val="21"/>
          <w:lang w:val="en-US"/>
        </w:rPr>
      </w:pPr>
    </w:p>
    <w:p w14:paraId="71989666" w14:textId="77777777" w:rsidR="001939C0" w:rsidRPr="004A3865" w:rsidRDefault="001939C0" w:rsidP="001A401C">
      <w:pPr>
        <w:numPr>
          <w:ilvl w:val="0"/>
          <w:numId w:val="1"/>
        </w:numPr>
        <w:jc w:val="both"/>
        <w:rPr>
          <w:rFonts w:cs="Arial"/>
          <w:snapToGrid w:val="0"/>
          <w:sz w:val="21"/>
          <w:szCs w:val="21"/>
          <w:lang w:val="en-US"/>
        </w:rPr>
      </w:pPr>
      <w:r w:rsidRPr="004A3865">
        <w:rPr>
          <w:rFonts w:cs="Arial"/>
          <w:snapToGrid w:val="0"/>
          <w:sz w:val="21"/>
          <w:szCs w:val="21"/>
          <w:lang w:val="en-US"/>
        </w:rPr>
        <w:t>The above mentioned confidentiality clause is not applicable insofar as</w:t>
      </w:r>
    </w:p>
    <w:p w14:paraId="71989667" w14:textId="77777777" w:rsidR="001939C0" w:rsidRPr="004A3865" w:rsidRDefault="001939C0" w:rsidP="001A401C">
      <w:pPr>
        <w:numPr>
          <w:ilvl w:val="0"/>
          <w:numId w:val="4"/>
        </w:numPr>
        <w:tabs>
          <w:tab w:val="num" w:pos="780"/>
        </w:tabs>
        <w:ind w:left="720"/>
        <w:jc w:val="both"/>
        <w:rPr>
          <w:rFonts w:cs="Arial"/>
          <w:snapToGrid w:val="0"/>
          <w:sz w:val="21"/>
          <w:szCs w:val="21"/>
          <w:lang w:val="en-US"/>
        </w:rPr>
      </w:pPr>
      <w:r w:rsidRPr="004A3865">
        <w:rPr>
          <w:rFonts w:cs="Arial"/>
          <w:snapToGrid w:val="0"/>
          <w:sz w:val="21"/>
          <w:szCs w:val="21"/>
          <w:lang w:val="en-US"/>
        </w:rPr>
        <w:t xml:space="preserve">the Contractor has already known the information at the time of receipt; </w:t>
      </w:r>
    </w:p>
    <w:p w14:paraId="71989668" w14:textId="77777777" w:rsidR="001939C0" w:rsidRPr="004A3865" w:rsidRDefault="001939C0" w:rsidP="001A401C">
      <w:pPr>
        <w:numPr>
          <w:ilvl w:val="0"/>
          <w:numId w:val="4"/>
        </w:numPr>
        <w:tabs>
          <w:tab w:val="num" w:pos="780"/>
        </w:tabs>
        <w:ind w:left="720"/>
        <w:jc w:val="both"/>
        <w:rPr>
          <w:rFonts w:cs="Arial"/>
          <w:snapToGrid w:val="0"/>
          <w:sz w:val="21"/>
          <w:szCs w:val="21"/>
          <w:lang w:val="en-US"/>
        </w:rPr>
      </w:pPr>
      <w:r w:rsidRPr="004A3865">
        <w:rPr>
          <w:rFonts w:cs="Arial"/>
          <w:snapToGrid w:val="0"/>
          <w:sz w:val="21"/>
          <w:szCs w:val="21"/>
          <w:lang w:val="en-US"/>
        </w:rPr>
        <w:t>the information is already publicly known or accessible or has already been made publicly known or accessible without the fault of the Contractor;</w:t>
      </w:r>
    </w:p>
    <w:p w14:paraId="71989669" w14:textId="77777777" w:rsidR="001939C0" w:rsidRPr="004A3865" w:rsidRDefault="001939C0" w:rsidP="001A401C">
      <w:pPr>
        <w:numPr>
          <w:ilvl w:val="0"/>
          <w:numId w:val="4"/>
        </w:numPr>
        <w:tabs>
          <w:tab w:val="num" w:pos="780"/>
        </w:tabs>
        <w:ind w:left="720"/>
        <w:jc w:val="both"/>
        <w:rPr>
          <w:rFonts w:cs="Arial"/>
          <w:snapToGrid w:val="0"/>
          <w:sz w:val="21"/>
          <w:szCs w:val="21"/>
          <w:lang w:val="en-US"/>
        </w:rPr>
      </w:pPr>
      <w:r w:rsidRPr="004A3865">
        <w:rPr>
          <w:rFonts w:cs="Arial"/>
          <w:snapToGrid w:val="0"/>
          <w:sz w:val="21"/>
          <w:szCs w:val="21"/>
          <w:lang w:val="en-US"/>
        </w:rPr>
        <w:t>the information has been or is legitimately disclosed or made accessible to the Contractor by a third person;</w:t>
      </w:r>
    </w:p>
    <w:p w14:paraId="7198966A" w14:textId="77777777" w:rsidR="001939C0" w:rsidRPr="004A3865" w:rsidRDefault="001939C0" w:rsidP="001A401C">
      <w:pPr>
        <w:numPr>
          <w:ilvl w:val="0"/>
          <w:numId w:val="4"/>
        </w:numPr>
        <w:tabs>
          <w:tab w:val="num" w:pos="780"/>
        </w:tabs>
        <w:ind w:left="720"/>
        <w:jc w:val="both"/>
        <w:rPr>
          <w:rFonts w:cs="Arial"/>
          <w:snapToGrid w:val="0"/>
          <w:sz w:val="21"/>
          <w:szCs w:val="21"/>
          <w:lang w:val="en-US"/>
        </w:rPr>
      </w:pPr>
      <w:r w:rsidRPr="004A3865">
        <w:rPr>
          <w:rFonts w:cs="Arial"/>
          <w:snapToGrid w:val="0"/>
          <w:sz w:val="21"/>
          <w:szCs w:val="21"/>
          <w:lang w:val="en-US"/>
        </w:rPr>
        <w:t xml:space="preserve">the information must be disclosed due to legal regulations or orders or directives of the authorities; </w:t>
      </w:r>
    </w:p>
    <w:p w14:paraId="7198966B" w14:textId="77777777" w:rsidR="001939C0" w:rsidRPr="004A3865" w:rsidRDefault="001939C0" w:rsidP="001A401C">
      <w:pPr>
        <w:tabs>
          <w:tab w:val="num" w:pos="780"/>
        </w:tabs>
        <w:ind w:left="360"/>
        <w:jc w:val="both"/>
        <w:rPr>
          <w:rFonts w:cs="Arial"/>
          <w:snapToGrid w:val="0"/>
          <w:sz w:val="21"/>
          <w:szCs w:val="21"/>
          <w:lang w:val="en-US"/>
        </w:rPr>
      </w:pPr>
      <w:r w:rsidRPr="004A3865">
        <w:rPr>
          <w:rFonts w:cs="Arial"/>
          <w:snapToGrid w:val="0"/>
          <w:sz w:val="21"/>
          <w:szCs w:val="21"/>
          <w:lang w:val="en-US"/>
        </w:rPr>
        <w:t xml:space="preserve">The burden of proof for the existence of any of the above mentioned circumstances lies with the Contractor. </w:t>
      </w:r>
    </w:p>
    <w:p w14:paraId="7198966C" w14:textId="77777777" w:rsidR="001939C0" w:rsidRPr="004A3865" w:rsidRDefault="001939C0" w:rsidP="001A401C">
      <w:pPr>
        <w:jc w:val="both"/>
        <w:rPr>
          <w:rFonts w:cs="Arial"/>
          <w:snapToGrid w:val="0"/>
          <w:sz w:val="21"/>
          <w:szCs w:val="21"/>
          <w:lang w:val="en-US"/>
        </w:rPr>
      </w:pPr>
    </w:p>
    <w:p w14:paraId="7198966D" w14:textId="77777777" w:rsidR="001939C0" w:rsidRPr="004A3865" w:rsidRDefault="001939C0" w:rsidP="001A401C">
      <w:pPr>
        <w:numPr>
          <w:ilvl w:val="0"/>
          <w:numId w:val="1"/>
        </w:numPr>
        <w:jc w:val="both"/>
        <w:rPr>
          <w:rFonts w:cs="Arial"/>
          <w:snapToGrid w:val="0"/>
          <w:sz w:val="21"/>
          <w:szCs w:val="21"/>
          <w:lang w:val="en-US"/>
        </w:rPr>
      </w:pPr>
      <w:r w:rsidRPr="004A3865">
        <w:rPr>
          <w:rFonts w:cs="Arial"/>
          <w:snapToGrid w:val="0"/>
          <w:sz w:val="21"/>
          <w:szCs w:val="21"/>
          <w:lang w:val="en-US"/>
        </w:rPr>
        <w:t xml:space="preserve">Bertrandt does not warrant or guarantee the correctness of the transmitted information. By matter of principle, the information remains the property of Bertrandt and can be reclaimed anytime. The Contractor is not entitled to claim any rights to the transmitted information and in particular, the information received does not entitle the Contractor to claim any rights of which type whatsoever. </w:t>
      </w:r>
    </w:p>
    <w:p w14:paraId="7198966E" w14:textId="77777777" w:rsidR="001939C0" w:rsidRPr="004A3865" w:rsidRDefault="001939C0" w:rsidP="001A401C">
      <w:pPr>
        <w:jc w:val="both"/>
        <w:rPr>
          <w:rFonts w:cs="Arial"/>
          <w:snapToGrid w:val="0"/>
          <w:sz w:val="21"/>
          <w:szCs w:val="21"/>
          <w:lang w:val="en-US"/>
        </w:rPr>
      </w:pPr>
    </w:p>
    <w:p w14:paraId="7198966F" w14:textId="77777777" w:rsidR="001939C0" w:rsidRPr="004A3865" w:rsidRDefault="001939C0" w:rsidP="001A401C">
      <w:pPr>
        <w:numPr>
          <w:ilvl w:val="0"/>
          <w:numId w:val="1"/>
        </w:numPr>
        <w:jc w:val="both"/>
        <w:rPr>
          <w:rFonts w:cs="Arial"/>
          <w:snapToGrid w:val="0"/>
          <w:sz w:val="21"/>
          <w:szCs w:val="21"/>
          <w:lang w:val="en-US"/>
        </w:rPr>
      </w:pPr>
      <w:r w:rsidRPr="004A3865">
        <w:rPr>
          <w:rFonts w:cs="Arial"/>
          <w:snapToGrid w:val="0"/>
          <w:sz w:val="21"/>
          <w:szCs w:val="21"/>
          <w:lang w:val="en-US"/>
        </w:rPr>
        <w:t xml:space="preserve">These confidentiality obligations end with the termination of the fifth calendar year which follows the end of the cooperation during which the information has been disclosed to the Contractor. </w:t>
      </w:r>
    </w:p>
    <w:p w14:paraId="71989670" w14:textId="77777777" w:rsidR="001939C0" w:rsidRPr="004A3865" w:rsidRDefault="001939C0" w:rsidP="001A401C">
      <w:pPr>
        <w:jc w:val="both"/>
        <w:rPr>
          <w:rFonts w:cs="Arial"/>
          <w:snapToGrid w:val="0"/>
          <w:sz w:val="21"/>
          <w:szCs w:val="21"/>
          <w:lang w:val="en-US"/>
        </w:rPr>
      </w:pPr>
    </w:p>
    <w:p w14:paraId="71989671" w14:textId="77777777" w:rsidR="001939C0" w:rsidRPr="004A3865" w:rsidRDefault="001939C0" w:rsidP="001A401C">
      <w:pPr>
        <w:numPr>
          <w:ilvl w:val="0"/>
          <w:numId w:val="1"/>
        </w:numPr>
        <w:jc w:val="both"/>
        <w:rPr>
          <w:rFonts w:cs="Arial"/>
          <w:snapToGrid w:val="0"/>
          <w:sz w:val="21"/>
          <w:szCs w:val="21"/>
          <w:lang w:val="en-US"/>
        </w:rPr>
      </w:pPr>
      <w:r w:rsidRPr="004A3865">
        <w:rPr>
          <w:rFonts w:cs="Arial"/>
          <w:snapToGrid w:val="0"/>
          <w:sz w:val="21"/>
          <w:szCs w:val="21"/>
          <w:lang w:val="en-US"/>
        </w:rPr>
        <w:t>If any current or future provision of this agreement is partially or wholly invalid or unenforceable or if any current or future provision of this agreement will become ineffective or unenforceable at a later point in time, the validity of the remaining provisions in this agreement shall not be affected hereby. In such case, the contracting parties are each entitled to request the stipulation of a valid provision which comes as close as possible to the originally intended purpose of the ineffective or unenforceable provision. The same applies to any gaps or missing stipulations in this agreement.</w:t>
      </w:r>
    </w:p>
    <w:p w14:paraId="71989672" w14:textId="77777777" w:rsidR="001939C0" w:rsidRPr="004A3865" w:rsidRDefault="001939C0" w:rsidP="001A401C">
      <w:pPr>
        <w:jc w:val="both"/>
        <w:rPr>
          <w:rFonts w:cs="Arial"/>
          <w:snapToGrid w:val="0"/>
          <w:sz w:val="21"/>
          <w:szCs w:val="21"/>
          <w:lang w:val="en-US"/>
        </w:rPr>
      </w:pPr>
    </w:p>
    <w:p w14:paraId="71989673" w14:textId="77777777" w:rsidR="001939C0" w:rsidRPr="004A3865" w:rsidRDefault="001939C0" w:rsidP="001A401C">
      <w:pPr>
        <w:numPr>
          <w:ilvl w:val="0"/>
          <w:numId w:val="1"/>
        </w:numPr>
        <w:jc w:val="both"/>
        <w:rPr>
          <w:rFonts w:cs="Arial"/>
          <w:snapToGrid w:val="0"/>
          <w:sz w:val="21"/>
          <w:szCs w:val="21"/>
          <w:lang w:val="en-US"/>
        </w:rPr>
      </w:pPr>
      <w:r w:rsidRPr="004A3865">
        <w:rPr>
          <w:rFonts w:cs="Arial"/>
          <w:snapToGrid w:val="0"/>
          <w:sz w:val="21"/>
          <w:szCs w:val="21"/>
          <w:lang w:val="en-US"/>
        </w:rPr>
        <w:t xml:space="preserve">The parties agree on the exclusive applicability of German law, excluding the United Nations Convention on Contracts for the International Sale of Goods and any other conflict of law rules. The exclusive forum for all disputes arising in connection with this agreement, including but not limited to questions relating to its creation or termination, is the registered place of business of Bertrandt unless legal provisions require a different forum. Bertrandt is, however, entitled to institute legal proceedings against the Contractor in any other competent court as well. </w:t>
      </w:r>
    </w:p>
    <w:p w14:paraId="71989674" w14:textId="77777777" w:rsidR="001939C0" w:rsidRPr="004A3865" w:rsidRDefault="001939C0" w:rsidP="001A401C">
      <w:pPr>
        <w:jc w:val="both"/>
        <w:rPr>
          <w:rFonts w:cs="Arial"/>
          <w:snapToGrid w:val="0"/>
          <w:sz w:val="21"/>
          <w:szCs w:val="21"/>
          <w:lang w:val="en-US"/>
        </w:rPr>
      </w:pPr>
    </w:p>
    <w:p w14:paraId="71989675" w14:textId="77777777" w:rsidR="001939C0" w:rsidRPr="004A3865" w:rsidRDefault="001939C0" w:rsidP="001A401C">
      <w:pPr>
        <w:numPr>
          <w:ilvl w:val="0"/>
          <w:numId w:val="1"/>
        </w:numPr>
        <w:jc w:val="both"/>
        <w:rPr>
          <w:rFonts w:cs="Arial"/>
          <w:snapToGrid w:val="0"/>
          <w:sz w:val="21"/>
          <w:szCs w:val="21"/>
          <w:lang w:val="en-US"/>
        </w:rPr>
      </w:pPr>
      <w:r w:rsidRPr="004A3865">
        <w:rPr>
          <w:rFonts w:cs="Arial"/>
          <w:snapToGrid w:val="0"/>
          <w:sz w:val="21"/>
          <w:szCs w:val="21"/>
          <w:lang w:val="en-US"/>
        </w:rPr>
        <w:t xml:space="preserve">This agreement contains all stipulations and agreements between the parties concerning the subject matter of the contract. Any amendments or supplements are required to be in writing; this shall also apply to any waiver of this written form requirement itself. </w:t>
      </w:r>
    </w:p>
    <w:p w14:paraId="71989676" w14:textId="77777777" w:rsidR="001939C0" w:rsidRPr="004A3865" w:rsidRDefault="001939C0" w:rsidP="001A401C">
      <w:pPr>
        <w:rPr>
          <w:rFonts w:cs="Arial"/>
          <w:snapToGrid w:val="0"/>
          <w:sz w:val="21"/>
          <w:szCs w:val="21"/>
          <w:lang w:val="en-US"/>
        </w:rPr>
      </w:pPr>
    </w:p>
    <w:p w14:paraId="71989677" w14:textId="77777777" w:rsidR="001A401C" w:rsidRPr="004A3865" w:rsidRDefault="001A401C" w:rsidP="001A401C">
      <w:pPr>
        <w:rPr>
          <w:rFonts w:cs="Arial"/>
          <w:noProof/>
          <w:snapToGrid w:val="0"/>
          <w:sz w:val="21"/>
          <w:szCs w:val="21"/>
          <w:lang w:val="en-US"/>
        </w:rPr>
      </w:pPr>
    </w:p>
    <w:p w14:paraId="71989679" w14:textId="56D6629E" w:rsidR="001939C0" w:rsidRPr="004A3865" w:rsidRDefault="00397448" w:rsidP="001A401C">
      <w:pPr>
        <w:rPr>
          <w:rFonts w:cs="Arial"/>
          <w:snapToGrid w:val="0"/>
          <w:sz w:val="21"/>
          <w:szCs w:val="21"/>
          <w:lang w:val="en-US"/>
        </w:rPr>
      </w:pPr>
      <w:r>
        <w:rPr>
          <w:rFonts w:cs="Arial"/>
          <w:b/>
          <w:sz w:val="21"/>
          <w:szCs w:val="21"/>
          <w:highlight w:val="yellow"/>
        </w:rPr>
        <w:t>[city</w:t>
      </w:r>
      <w:r w:rsidR="001939C0" w:rsidRPr="00397448">
        <w:rPr>
          <w:rFonts w:cs="Arial"/>
          <w:b/>
          <w:sz w:val="21"/>
          <w:szCs w:val="21"/>
          <w:highlight w:val="yellow"/>
        </w:rPr>
        <w:t>]</w:t>
      </w:r>
      <w:r>
        <w:rPr>
          <w:rFonts w:cs="Arial"/>
          <w:b/>
          <w:sz w:val="21"/>
          <w:szCs w:val="21"/>
        </w:rPr>
        <w:t xml:space="preserve">, </w:t>
      </w:r>
      <w:r>
        <w:rPr>
          <w:rFonts w:cs="Arial"/>
          <w:b/>
          <w:sz w:val="21"/>
          <w:szCs w:val="21"/>
          <w:highlight w:val="yellow"/>
        </w:rPr>
        <w:t>[date</w:t>
      </w:r>
      <w:r w:rsidRPr="00397448">
        <w:rPr>
          <w:rFonts w:cs="Arial"/>
          <w:b/>
          <w:sz w:val="21"/>
          <w:szCs w:val="21"/>
          <w:highlight w:val="yellow"/>
        </w:rPr>
        <w:t>]</w:t>
      </w:r>
    </w:p>
    <w:p w14:paraId="7198967A" w14:textId="77777777" w:rsidR="001939C0" w:rsidRPr="004A3865" w:rsidRDefault="001939C0" w:rsidP="001A401C">
      <w:pPr>
        <w:rPr>
          <w:rFonts w:cs="Arial"/>
          <w:snapToGrid w:val="0"/>
          <w:sz w:val="21"/>
          <w:szCs w:val="21"/>
          <w:lang w:val="en-US"/>
        </w:rPr>
      </w:pPr>
    </w:p>
    <w:p w14:paraId="7198967B" w14:textId="77777777" w:rsidR="001939C0" w:rsidRPr="004A3865" w:rsidRDefault="001939C0" w:rsidP="001A401C">
      <w:pPr>
        <w:rPr>
          <w:rFonts w:cs="Arial"/>
          <w:snapToGrid w:val="0"/>
          <w:sz w:val="21"/>
          <w:szCs w:val="21"/>
          <w:lang w:val="en-US"/>
        </w:rPr>
      </w:pPr>
    </w:p>
    <w:p w14:paraId="7198967C" w14:textId="77777777" w:rsidR="001A401C" w:rsidRPr="004A3865" w:rsidRDefault="001A401C" w:rsidP="001A401C">
      <w:pPr>
        <w:rPr>
          <w:rFonts w:cs="Arial"/>
          <w:snapToGrid w:val="0"/>
          <w:sz w:val="21"/>
          <w:szCs w:val="21"/>
          <w:lang w:val="en-US"/>
        </w:rPr>
      </w:pPr>
    </w:p>
    <w:p w14:paraId="7198967D" w14:textId="77777777" w:rsidR="001939C0" w:rsidRPr="004A3865" w:rsidRDefault="001939C0" w:rsidP="001A401C">
      <w:pPr>
        <w:rPr>
          <w:rFonts w:cs="Arial"/>
          <w:snapToGrid w:val="0"/>
          <w:sz w:val="21"/>
          <w:szCs w:val="21"/>
          <w:u w:val="single"/>
          <w:lang w:val="en-US"/>
        </w:rPr>
      </w:pPr>
      <w:r w:rsidRPr="004A3865">
        <w:rPr>
          <w:rFonts w:cs="Arial"/>
          <w:snapToGrid w:val="0"/>
          <w:sz w:val="21"/>
          <w:szCs w:val="21"/>
          <w:u w:val="single"/>
          <w:lang w:val="en-US"/>
        </w:rPr>
        <w:tab/>
      </w:r>
      <w:r w:rsidRPr="004A3865">
        <w:rPr>
          <w:rFonts w:cs="Arial"/>
          <w:snapToGrid w:val="0"/>
          <w:sz w:val="21"/>
          <w:szCs w:val="21"/>
          <w:u w:val="single"/>
          <w:lang w:val="en-US"/>
        </w:rPr>
        <w:tab/>
      </w:r>
      <w:r w:rsidRPr="004A3865">
        <w:rPr>
          <w:rFonts w:cs="Arial"/>
          <w:snapToGrid w:val="0"/>
          <w:sz w:val="21"/>
          <w:szCs w:val="21"/>
          <w:u w:val="single"/>
          <w:lang w:val="en-US"/>
        </w:rPr>
        <w:tab/>
      </w:r>
      <w:r w:rsidRPr="004A3865">
        <w:rPr>
          <w:rFonts w:cs="Arial"/>
          <w:snapToGrid w:val="0"/>
          <w:sz w:val="21"/>
          <w:szCs w:val="21"/>
          <w:u w:val="single"/>
          <w:lang w:val="en-US"/>
        </w:rPr>
        <w:tab/>
      </w:r>
      <w:r w:rsidRPr="004A3865">
        <w:rPr>
          <w:rFonts w:cs="Arial"/>
          <w:snapToGrid w:val="0"/>
          <w:sz w:val="21"/>
          <w:szCs w:val="21"/>
          <w:u w:val="single"/>
          <w:lang w:val="en-US"/>
        </w:rPr>
        <w:tab/>
      </w:r>
      <w:r w:rsidRPr="004A3865">
        <w:rPr>
          <w:rFonts w:cs="Arial"/>
          <w:snapToGrid w:val="0"/>
          <w:sz w:val="21"/>
          <w:szCs w:val="21"/>
          <w:lang w:val="en-US"/>
        </w:rPr>
        <w:tab/>
      </w:r>
      <w:r w:rsidRPr="004A3865">
        <w:rPr>
          <w:rFonts w:cs="Arial"/>
          <w:snapToGrid w:val="0"/>
          <w:sz w:val="21"/>
          <w:szCs w:val="21"/>
          <w:lang w:val="en-US"/>
        </w:rPr>
        <w:tab/>
      </w:r>
      <w:r w:rsidRPr="004A3865">
        <w:rPr>
          <w:rFonts w:cs="Arial"/>
          <w:snapToGrid w:val="0"/>
          <w:sz w:val="21"/>
          <w:szCs w:val="21"/>
          <w:u w:val="single"/>
          <w:lang w:val="en-US"/>
        </w:rPr>
        <w:tab/>
      </w:r>
      <w:r w:rsidRPr="004A3865">
        <w:rPr>
          <w:rFonts w:cs="Arial"/>
          <w:snapToGrid w:val="0"/>
          <w:sz w:val="21"/>
          <w:szCs w:val="21"/>
          <w:u w:val="single"/>
          <w:lang w:val="en-US"/>
        </w:rPr>
        <w:tab/>
      </w:r>
      <w:r w:rsidRPr="004A3865">
        <w:rPr>
          <w:rFonts w:cs="Arial"/>
          <w:snapToGrid w:val="0"/>
          <w:sz w:val="21"/>
          <w:szCs w:val="21"/>
          <w:u w:val="single"/>
          <w:lang w:val="en-US"/>
        </w:rPr>
        <w:tab/>
      </w:r>
      <w:r w:rsidRPr="004A3865">
        <w:rPr>
          <w:rFonts w:cs="Arial"/>
          <w:snapToGrid w:val="0"/>
          <w:sz w:val="21"/>
          <w:szCs w:val="21"/>
          <w:u w:val="single"/>
          <w:lang w:val="en-US"/>
        </w:rPr>
        <w:tab/>
      </w:r>
      <w:r w:rsidRPr="004A3865">
        <w:rPr>
          <w:rFonts w:cs="Arial"/>
          <w:snapToGrid w:val="0"/>
          <w:sz w:val="21"/>
          <w:szCs w:val="21"/>
          <w:u w:val="single"/>
          <w:lang w:val="en-US"/>
        </w:rPr>
        <w:tab/>
      </w:r>
    </w:p>
    <w:p w14:paraId="7198967E" w14:textId="77777777" w:rsidR="00E96BE9" w:rsidRPr="004A3865" w:rsidRDefault="001939C0" w:rsidP="001A401C">
      <w:pPr>
        <w:rPr>
          <w:rFonts w:cs="Arial"/>
          <w:snapToGrid w:val="0"/>
          <w:sz w:val="21"/>
          <w:szCs w:val="21"/>
          <w:lang w:val="en-US"/>
        </w:rPr>
      </w:pPr>
      <w:r w:rsidRPr="004A3865">
        <w:rPr>
          <w:rFonts w:cs="Arial"/>
          <w:noProof/>
          <w:snapToGrid w:val="0"/>
          <w:sz w:val="21"/>
          <w:szCs w:val="21"/>
        </w:rPr>
        <w:t>Bertrandt</w:t>
      </w:r>
      <w:r w:rsidRPr="004A3865">
        <w:rPr>
          <w:rFonts w:cs="Arial"/>
          <w:snapToGrid w:val="0"/>
          <w:sz w:val="21"/>
          <w:szCs w:val="21"/>
          <w:lang w:val="en-US"/>
        </w:rPr>
        <w:tab/>
      </w:r>
      <w:r w:rsidRPr="004A3865">
        <w:rPr>
          <w:rFonts w:cs="Arial"/>
          <w:snapToGrid w:val="0"/>
          <w:sz w:val="21"/>
          <w:szCs w:val="21"/>
          <w:lang w:val="en-US"/>
        </w:rPr>
        <w:tab/>
      </w:r>
      <w:r w:rsidRPr="004A3865">
        <w:rPr>
          <w:rFonts w:cs="Arial"/>
          <w:snapToGrid w:val="0"/>
          <w:sz w:val="21"/>
          <w:szCs w:val="21"/>
          <w:lang w:val="en-US"/>
        </w:rPr>
        <w:tab/>
      </w:r>
      <w:r w:rsidRPr="004A3865">
        <w:rPr>
          <w:rFonts w:cs="Arial"/>
          <w:snapToGrid w:val="0"/>
          <w:sz w:val="21"/>
          <w:szCs w:val="21"/>
          <w:lang w:val="en-US"/>
        </w:rPr>
        <w:tab/>
      </w:r>
      <w:r w:rsidRPr="004A3865">
        <w:rPr>
          <w:rFonts w:cs="Arial"/>
          <w:snapToGrid w:val="0"/>
          <w:sz w:val="21"/>
          <w:szCs w:val="21"/>
          <w:lang w:val="en-US"/>
        </w:rPr>
        <w:tab/>
      </w:r>
      <w:r w:rsidRPr="004A3865">
        <w:rPr>
          <w:rFonts w:cs="Arial"/>
          <w:snapToGrid w:val="0"/>
          <w:sz w:val="21"/>
          <w:szCs w:val="21"/>
          <w:lang w:val="en-US"/>
        </w:rPr>
        <w:tab/>
        <w:t>Contractor</w:t>
      </w:r>
    </w:p>
    <w:p w14:paraId="7198967F" w14:textId="77777777" w:rsidR="001A401C" w:rsidRPr="004A3865" w:rsidRDefault="001A401C" w:rsidP="001A401C">
      <w:pPr>
        <w:rPr>
          <w:rFonts w:cs="Arial"/>
          <w:snapToGrid w:val="0"/>
          <w:sz w:val="21"/>
          <w:szCs w:val="21"/>
          <w:lang w:val="en-US"/>
        </w:rPr>
      </w:pPr>
    </w:p>
    <w:sectPr w:rsidR="001A401C" w:rsidRPr="004A3865" w:rsidSect="004A3865">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418" w:right="1418" w:bottom="1134" w:left="1418"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89682" w14:textId="77777777" w:rsidR="001939C0" w:rsidRDefault="001939C0">
      <w:r>
        <w:separator/>
      </w:r>
    </w:p>
  </w:endnote>
  <w:endnote w:type="continuationSeparator" w:id="0">
    <w:p w14:paraId="71989683" w14:textId="77777777" w:rsidR="001939C0" w:rsidRDefault="00193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LT BT">
    <w:altName w:val="Trebuchet MS"/>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89686" w14:textId="77777777" w:rsidR="001A401C" w:rsidRDefault="001A40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89687" w14:textId="77777777" w:rsidR="0009282D" w:rsidRPr="00E95F25" w:rsidRDefault="00D7471E">
    <w:pPr>
      <w:pStyle w:val="Fuzeile"/>
      <w:rPr>
        <w:rFonts w:cs="Arial"/>
        <w:b/>
        <w:sz w:val="28"/>
        <w:szCs w:val="28"/>
      </w:rPr>
    </w:pPr>
    <w:r>
      <w:rPr>
        <w:rFonts w:cs="Arial"/>
        <w:b/>
        <w:noProof/>
        <w:sz w:val="28"/>
        <w:szCs w:val="28"/>
      </w:rPr>
      <mc:AlternateContent>
        <mc:Choice Requires="wps">
          <w:drawing>
            <wp:anchor distT="0" distB="0" distL="114300" distR="114300" simplePos="0" relativeHeight="251656704" behindDoc="0" locked="0" layoutInCell="1" allowOverlap="1" wp14:anchorId="7198968C" wp14:editId="7198968D">
              <wp:simplePos x="0" y="0"/>
              <wp:positionH relativeFrom="column">
                <wp:posOffset>5395595</wp:posOffset>
              </wp:positionH>
              <wp:positionV relativeFrom="paragraph">
                <wp:posOffset>-175260</wp:posOffset>
              </wp:positionV>
              <wp:extent cx="925195" cy="22860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2286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989690" w14:textId="1763C353" w:rsidR="00E24F8A" w:rsidRPr="005B467A" w:rsidRDefault="00401C40" w:rsidP="005B467A">
                          <w:pPr>
                            <w:jc w:val="right"/>
                            <w:rPr>
                              <w:color w:val="999999"/>
                              <w:szCs w:val="16"/>
                            </w:rPr>
                          </w:pPr>
                          <w:r w:rsidRPr="005B467A">
                            <w:rPr>
                              <w:rStyle w:val="Seitenzahl"/>
                              <w:color w:val="999999"/>
                            </w:rPr>
                            <w:fldChar w:fldCharType="begin"/>
                          </w:r>
                          <w:r w:rsidRPr="005B467A">
                            <w:rPr>
                              <w:rStyle w:val="Seitenzahl"/>
                              <w:color w:val="999999"/>
                            </w:rPr>
                            <w:instrText xml:space="preserve"> PAGE </w:instrText>
                          </w:r>
                          <w:r w:rsidRPr="005B467A">
                            <w:rPr>
                              <w:rStyle w:val="Seitenzahl"/>
                              <w:color w:val="999999"/>
                            </w:rPr>
                            <w:fldChar w:fldCharType="separate"/>
                          </w:r>
                          <w:r w:rsidR="00E02EB7">
                            <w:rPr>
                              <w:rStyle w:val="Seitenzahl"/>
                              <w:noProof/>
                              <w:color w:val="999999"/>
                            </w:rPr>
                            <w:t>1</w:t>
                          </w:r>
                          <w:r w:rsidRPr="005B467A">
                            <w:rPr>
                              <w:rStyle w:val="Seitenzahl"/>
                              <w:color w:val="999999"/>
                            </w:rPr>
                            <w:fldChar w:fldCharType="end"/>
                          </w:r>
                          <w:r w:rsidRPr="005B467A">
                            <w:rPr>
                              <w:rStyle w:val="Seitenzahl"/>
                              <w:color w:val="999999"/>
                            </w:rPr>
                            <w:t>/</w:t>
                          </w:r>
                          <w:r w:rsidRPr="005B467A">
                            <w:rPr>
                              <w:rStyle w:val="Seitenzahl"/>
                              <w:color w:val="999999"/>
                            </w:rPr>
                            <w:fldChar w:fldCharType="begin"/>
                          </w:r>
                          <w:r w:rsidRPr="005B467A">
                            <w:rPr>
                              <w:rStyle w:val="Seitenzahl"/>
                              <w:color w:val="999999"/>
                            </w:rPr>
                            <w:instrText xml:space="preserve"> NUMPAGES </w:instrText>
                          </w:r>
                          <w:r w:rsidRPr="005B467A">
                            <w:rPr>
                              <w:rStyle w:val="Seitenzahl"/>
                              <w:color w:val="999999"/>
                            </w:rPr>
                            <w:fldChar w:fldCharType="separate"/>
                          </w:r>
                          <w:r w:rsidR="00E02EB7">
                            <w:rPr>
                              <w:rStyle w:val="Seitenzahl"/>
                              <w:noProof/>
                              <w:color w:val="999999"/>
                            </w:rPr>
                            <w:t>2</w:t>
                          </w:r>
                          <w:r w:rsidRPr="005B467A">
                            <w:rPr>
                              <w:rStyle w:val="Seitenzahl"/>
                              <w:color w:val="999999"/>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8968C" id="_x0000_t202" coordsize="21600,21600" o:spt="202" path="m,l,21600r21600,l21600,xe">
              <v:stroke joinstyle="miter"/>
              <v:path gradientshapeok="t" o:connecttype="rect"/>
            </v:shapetype>
            <v:shape id="Text Box 20" o:spid="_x0000_s1026" type="#_x0000_t202" style="position:absolute;margin-left:424.85pt;margin-top:-13.8pt;width:72.8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" filled="f" fillcolor="black" stroked="f">
              <v:textbox>
                <w:txbxContent>
                  <w:p w14:paraId="71989690" w14:textId="1763C353" w:rsidR="00E24F8A" w:rsidRPr="005B467A" w:rsidRDefault="00401C40" w:rsidP="005B467A">
                    <w:pPr>
                      <w:jc w:val="right"/>
                      <w:rPr>
                        <w:color w:val="999999"/>
                        <w:szCs w:val="16"/>
                      </w:rPr>
                    </w:pPr>
                    <w:r w:rsidRPr="005B467A">
                      <w:rPr>
                        <w:rStyle w:val="Seitenzahl"/>
                        <w:color w:val="999999"/>
                      </w:rPr>
                      <w:fldChar w:fldCharType="begin"/>
                    </w:r>
                    <w:r w:rsidRPr="005B467A">
                      <w:rPr>
                        <w:rStyle w:val="Seitenzahl"/>
                        <w:color w:val="999999"/>
                      </w:rPr>
                      <w:instrText xml:space="preserve"> PAGE </w:instrText>
                    </w:r>
                    <w:r w:rsidRPr="005B467A">
                      <w:rPr>
                        <w:rStyle w:val="Seitenzahl"/>
                        <w:color w:val="999999"/>
                      </w:rPr>
                      <w:fldChar w:fldCharType="separate"/>
                    </w:r>
                    <w:r w:rsidR="00E02EB7">
                      <w:rPr>
                        <w:rStyle w:val="Seitenzahl"/>
                        <w:noProof/>
                        <w:color w:val="999999"/>
                      </w:rPr>
                      <w:t>1</w:t>
                    </w:r>
                    <w:r w:rsidRPr="005B467A">
                      <w:rPr>
                        <w:rStyle w:val="Seitenzahl"/>
                        <w:color w:val="999999"/>
                      </w:rPr>
                      <w:fldChar w:fldCharType="end"/>
                    </w:r>
                    <w:r w:rsidRPr="005B467A">
                      <w:rPr>
                        <w:rStyle w:val="Seitenzahl"/>
                        <w:color w:val="999999"/>
                      </w:rPr>
                      <w:t>/</w:t>
                    </w:r>
                    <w:r w:rsidRPr="005B467A">
                      <w:rPr>
                        <w:rStyle w:val="Seitenzahl"/>
                        <w:color w:val="999999"/>
                      </w:rPr>
                      <w:fldChar w:fldCharType="begin"/>
                    </w:r>
                    <w:r w:rsidRPr="005B467A">
                      <w:rPr>
                        <w:rStyle w:val="Seitenzahl"/>
                        <w:color w:val="999999"/>
                      </w:rPr>
                      <w:instrText xml:space="preserve"> NUMPAGES </w:instrText>
                    </w:r>
                    <w:r w:rsidRPr="005B467A">
                      <w:rPr>
                        <w:rStyle w:val="Seitenzahl"/>
                        <w:color w:val="999999"/>
                      </w:rPr>
                      <w:fldChar w:fldCharType="separate"/>
                    </w:r>
                    <w:r w:rsidR="00E02EB7">
                      <w:rPr>
                        <w:rStyle w:val="Seitenzahl"/>
                        <w:noProof/>
                        <w:color w:val="999999"/>
                      </w:rPr>
                      <w:t>2</w:t>
                    </w:r>
                    <w:r w:rsidRPr="005B467A">
                      <w:rPr>
                        <w:rStyle w:val="Seitenzahl"/>
                        <w:color w:val="999999"/>
                      </w:rPr>
                      <w:fldChar w:fldCharType="end"/>
                    </w:r>
                  </w:p>
                </w:txbxContent>
              </v:textbox>
            </v:shape>
          </w:pict>
        </mc:Fallback>
      </mc:AlternateContent>
    </w:r>
    <w:r>
      <w:rPr>
        <w:rFonts w:cs="Arial"/>
        <w:b/>
        <w:noProof/>
        <w:sz w:val="28"/>
        <w:szCs w:val="28"/>
      </w:rPr>
      <mc:AlternateContent>
        <mc:Choice Requires="wps">
          <w:drawing>
            <wp:anchor distT="0" distB="0" distL="114300" distR="114300" simplePos="0" relativeHeight="251657728" behindDoc="0" locked="0" layoutInCell="1" allowOverlap="1" wp14:anchorId="7198968E" wp14:editId="7198968F">
              <wp:simplePos x="0" y="0"/>
              <wp:positionH relativeFrom="column">
                <wp:posOffset>-504825</wp:posOffset>
              </wp:positionH>
              <wp:positionV relativeFrom="paragraph">
                <wp:posOffset>-556895</wp:posOffset>
              </wp:positionV>
              <wp:extent cx="333375" cy="58928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58928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1989691" w14:textId="77777777" w:rsidR="00E24F8A" w:rsidRPr="00172283" w:rsidRDefault="000A4DD5" w:rsidP="00E24F8A">
                          <w:pPr>
                            <w:rPr>
                              <w:rFonts w:cs="Arial"/>
                              <w:color w:val="808080"/>
                              <w:sz w:val="10"/>
                              <w:szCs w:val="10"/>
                            </w:rPr>
                          </w:pPr>
                          <w:r>
                            <w:rPr>
                              <w:rFonts w:cs="Arial"/>
                              <w:color w:val="808080"/>
                              <w:sz w:val="10"/>
                              <w:szCs w:val="10"/>
                            </w:rPr>
                            <w:t>GRP-</w:t>
                          </w:r>
                          <w:r w:rsidR="001400B5">
                            <w:rPr>
                              <w:rFonts w:cs="Arial"/>
                              <w:color w:val="808080"/>
                              <w:sz w:val="10"/>
                              <w:szCs w:val="10"/>
                            </w:rPr>
                            <w:t>07</w:t>
                          </w:r>
                          <w:r>
                            <w:rPr>
                              <w:rFonts w:cs="Arial"/>
                              <w:color w:val="808080"/>
                              <w:sz w:val="10"/>
                              <w:szCs w:val="10"/>
                            </w:rPr>
                            <w:t>.</w:t>
                          </w:r>
                          <w:r w:rsidR="001400B5">
                            <w:rPr>
                              <w:rFonts w:cs="Arial"/>
                              <w:color w:val="808080"/>
                              <w:sz w:val="10"/>
                              <w:szCs w:val="10"/>
                            </w:rPr>
                            <w:t>12</w:t>
                          </w:r>
                          <w:r>
                            <w:rPr>
                              <w:rFonts w:cs="Arial"/>
                              <w:color w:val="808080"/>
                              <w:sz w:val="10"/>
                              <w:szCs w:val="10"/>
                            </w:rPr>
                            <w:t>-</w:t>
                          </w:r>
                          <w:r w:rsidR="001A401C">
                            <w:rPr>
                              <w:rFonts w:cs="Arial"/>
                              <w:color w:val="808080"/>
                              <w:sz w:val="10"/>
                              <w:szCs w:val="10"/>
                            </w:rPr>
                            <w:t>B</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98968E" id="Text Box 21" o:spid="_x0000_s1027" type="#_x0000_t202" style="position:absolute;margin-left:-39.75pt;margin-top:-43.85pt;width:26.25pt;height:4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" filled="f" fillcolor="black" stroked="f">
              <v:textbox style="layout-flow:vertical;mso-layout-flow-alt:bottom-to-top">
                <w:txbxContent>
                  <w:p w14:paraId="71989691" w14:textId="77777777" w:rsidR="00E24F8A" w:rsidRPr="00172283" w:rsidRDefault="000A4DD5" w:rsidP="00E24F8A">
                    <w:pPr>
                      <w:rPr>
                        <w:rFonts w:cs="Arial"/>
                        <w:color w:val="808080"/>
                        <w:sz w:val="10"/>
                        <w:szCs w:val="10"/>
                      </w:rPr>
                    </w:pPr>
                    <w:r>
                      <w:rPr>
                        <w:rFonts w:cs="Arial"/>
                        <w:color w:val="808080"/>
                        <w:sz w:val="10"/>
                        <w:szCs w:val="10"/>
                      </w:rPr>
                      <w:t>GRP-</w:t>
                    </w:r>
                    <w:r w:rsidR="001400B5">
                      <w:rPr>
                        <w:rFonts w:cs="Arial"/>
                        <w:color w:val="808080"/>
                        <w:sz w:val="10"/>
                        <w:szCs w:val="10"/>
                      </w:rPr>
                      <w:t>07</w:t>
                    </w:r>
                    <w:r>
                      <w:rPr>
                        <w:rFonts w:cs="Arial"/>
                        <w:color w:val="808080"/>
                        <w:sz w:val="10"/>
                        <w:szCs w:val="10"/>
                      </w:rPr>
                      <w:t>.</w:t>
                    </w:r>
                    <w:r w:rsidR="001400B5">
                      <w:rPr>
                        <w:rFonts w:cs="Arial"/>
                        <w:color w:val="808080"/>
                        <w:sz w:val="10"/>
                        <w:szCs w:val="10"/>
                      </w:rPr>
                      <w:t>12</w:t>
                    </w:r>
                    <w:r>
                      <w:rPr>
                        <w:rFonts w:cs="Arial"/>
                        <w:color w:val="808080"/>
                        <w:sz w:val="10"/>
                        <w:szCs w:val="10"/>
                      </w:rPr>
                      <w:t>-</w:t>
                    </w:r>
                    <w:r w:rsidR="001A401C">
                      <w:rPr>
                        <w:rFonts w:cs="Arial"/>
                        <w:color w:val="808080"/>
                        <w:sz w:val="10"/>
                        <w:szCs w:val="10"/>
                      </w:rPr>
                      <w:t>B</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89689" w14:textId="77777777" w:rsidR="001A401C" w:rsidRDefault="001A401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989680" w14:textId="77777777" w:rsidR="001939C0" w:rsidRDefault="001939C0">
      <w:r>
        <w:separator/>
      </w:r>
    </w:p>
  </w:footnote>
  <w:footnote w:type="continuationSeparator" w:id="0">
    <w:p w14:paraId="71989681" w14:textId="77777777" w:rsidR="001939C0" w:rsidRDefault="00193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89684" w14:textId="77777777" w:rsidR="001A401C" w:rsidRDefault="001A40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89685" w14:textId="77777777" w:rsidR="0009282D" w:rsidRDefault="00D7471E">
    <w:pPr>
      <w:pStyle w:val="Kopfzeile"/>
    </w:pPr>
    <w:r>
      <w:rPr>
        <w:noProof/>
      </w:rPr>
      <w:drawing>
        <wp:anchor distT="0" distB="0" distL="114300" distR="114300" simplePos="0" relativeHeight="251658752" behindDoc="1" locked="0" layoutInCell="1" allowOverlap="1" wp14:anchorId="7198968A" wp14:editId="7198968B">
          <wp:simplePos x="0" y="0"/>
          <wp:positionH relativeFrom="column">
            <wp:posOffset>-840105</wp:posOffset>
          </wp:positionH>
          <wp:positionV relativeFrom="paragraph">
            <wp:posOffset>15875</wp:posOffset>
          </wp:positionV>
          <wp:extent cx="7556500" cy="3873500"/>
          <wp:effectExtent l="0" t="0" r="6350" b="0"/>
          <wp:wrapNone/>
          <wp:docPr id="22" name="Bild 22" descr="A4_Intern_hoch_20081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4_Intern_hoch_20081007-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3873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89688" w14:textId="77777777" w:rsidR="001A401C" w:rsidRDefault="001A40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4F21"/>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1" w15:restartNumberingAfterBreak="0">
    <w:nsid w:val="0F0D1872"/>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2" w15:restartNumberingAfterBreak="0">
    <w:nsid w:val="2C9166F1"/>
    <w:multiLevelType w:val="singleLevel"/>
    <w:tmpl w:val="04070001"/>
    <w:lvl w:ilvl="0">
      <w:start w:val="1"/>
      <w:numFmt w:val="bullet"/>
      <w:lvlText w:val=""/>
      <w:lvlJc w:val="left"/>
      <w:pPr>
        <w:tabs>
          <w:tab w:val="num" w:pos="360"/>
        </w:tabs>
        <w:ind w:left="360" w:hanging="360"/>
      </w:pPr>
      <w:rPr>
        <w:rFonts w:ascii="Symbol" w:hAnsi="Symbol" w:cs="Times New Roman" w:hint="default"/>
      </w:rPr>
    </w:lvl>
  </w:abstractNum>
  <w:abstractNum w:abstractNumId="3" w15:restartNumberingAfterBreak="0">
    <w:nsid w:val="3CEB4014"/>
    <w:multiLevelType w:val="singleLevel"/>
    <w:tmpl w:val="0407000F"/>
    <w:lvl w:ilvl="0">
      <w:start w:val="1"/>
      <w:numFmt w:val="decimal"/>
      <w:lvlText w:val="%1."/>
      <w:lvlJc w:val="left"/>
      <w:pPr>
        <w:tabs>
          <w:tab w:val="num" w:pos="360"/>
        </w:tabs>
        <w:ind w:left="360" w:hanging="36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9C0"/>
    <w:rsid w:val="0002308F"/>
    <w:rsid w:val="0004232C"/>
    <w:rsid w:val="00071618"/>
    <w:rsid w:val="0009282D"/>
    <w:rsid w:val="000A4DD5"/>
    <w:rsid w:val="000C474A"/>
    <w:rsid w:val="001400B5"/>
    <w:rsid w:val="00184E05"/>
    <w:rsid w:val="001939C0"/>
    <w:rsid w:val="001A401C"/>
    <w:rsid w:val="001E03C5"/>
    <w:rsid w:val="001E50E9"/>
    <w:rsid w:val="00280694"/>
    <w:rsid w:val="002F23D2"/>
    <w:rsid w:val="00317DBF"/>
    <w:rsid w:val="003453ED"/>
    <w:rsid w:val="003819D9"/>
    <w:rsid w:val="00397448"/>
    <w:rsid w:val="003D58CA"/>
    <w:rsid w:val="00401C40"/>
    <w:rsid w:val="00480F44"/>
    <w:rsid w:val="004866C9"/>
    <w:rsid w:val="004A3865"/>
    <w:rsid w:val="004B21B8"/>
    <w:rsid w:val="004E79C6"/>
    <w:rsid w:val="005823C3"/>
    <w:rsid w:val="00586122"/>
    <w:rsid w:val="005B467A"/>
    <w:rsid w:val="006122A0"/>
    <w:rsid w:val="00627269"/>
    <w:rsid w:val="0064697F"/>
    <w:rsid w:val="00652CB1"/>
    <w:rsid w:val="006648EF"/>
    <w:rsid w:val="006841A9"/>
    <w:rsid w:val="00692815"/>
    <w:rsid w:val="006977E7"/>
    <w:rsid w:val="006A42B0"/>
    <w:rsid w:val="006D1709"/>
    <w:rsid w:val="006D777D"/>
    <w:rsid w:val="00767F3E"/>
    <w:rsid w:val="007B05CF"/>
    <w:rsid w:val="008111D9"/>
    <w:rsid w:val="008803E8"/>
    <w:rsid w:val="008B7F1D"/>
    <w:rsid w:val="008E5A8D"/>
    <w:rsid w:val="008F0587"/>
    <w:rsid w:val="00936867"/>
    <w:rsid w:val="0095028A"/>
    <w:rsid w:val="009651D5"/>
    <w:rsid w:val="009D27C6"/>
    <w:rsid w:val="00A17EDB"/>
    <w:rsid w:val="00A51ED1"/>
    <w:rsid w:val="00A73025"/>
    <w:rsid w:val="00A760D9"/>
    <w:rsid w:val="00A777B6"/>
    <w:rsid w:val="00B00B2E"/>
    <w:rsid w:val="00B36D50"/>
    <w:rsid w:val="00B43A72"/>
    <w:rsid w:val="00B651F6"/>
    <w:rsid w:val="00BE432B"/>
    <w:rsid w:val="00C11CF9"/>
    <w:rsid w:val="00C437D4"/>
    <w:rsid w:val="00CB796F"/>
    <w:rsid w:val="00CF0DF1"/>
    <w:rsid w:val="00D7471E"/>
    <w:rsid w:val="00D93DAE"/>
    <w:rsid w:val="00DF5990"/>
    <w:rsid w:val="00E02EB7"/>
    <w:rsid w:val="00E24F8A"/>
    <w:rsid w:val="00E30E6D"/>
    <w:rsid w:val="00E653E5"/>
    <w:rsid w:val="00E66993"/>
    <w:rsid w:val="00E82710"/>
    <w:rsid w:val="00E95F25"/>
    <w:rsid w:val="00E96BE9"/>
    <w:rsid w:val="00EC2509"/>
    <w:rsid w:val="00EF1E3F"/>
    <w:rsid w:val="00EF4E66"/>
    <w:rsid w:val="00F930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1989639"/>
  <w15:docId w15:val="{3B9CBD9C-741C-4546-A629-906B9C574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Fliesstext"/>
    <w:qFormat/>
    <w:rsid w:val="008E5A8D"/>
    <w:rPr>
      <w:rFonts w:ascii="Arial" w:hAnsi="Arial"/>
      <w:sz w:val="22"/>
    </w:rPr>
  </w:style>
  <w:style w:type="paragraph" w:styleId="berschrift1">
    <w:name w:val="heading 1"/>
    <w:basedOn w:val="Standard"/>
    <w:next w:val="Standard"/>
    <w:qFormat/>
    <w:pPr>
      <w:widowControl w:val="0"/>
      <w:spacing w:after="120"/>
      <w:outlineLvl w:val="0"/>
    </w:pPr>
    <w:rPr>
      <w:b/>
    </w:rPr>
  </w:style>
  <w:style w:type="paragraph" w:styleId="berschrift2">
    <w:name w:val="heading 2"/>
    <w:aliases w:val="kursiv"/>
    <w:basedOn w:val="Standard"/>
    <w:next w:val="Standard"/>
    <w:qFormat/>
    <w:rsid w:val="00627269"/>
    <w:pPr>
      <w:widowControl w:val="0"/>
      <w:spacing w:after="120"/>
      <w:outlineLvl w:val="1"/>
    </w:pPr>
    <w:rPr>
      <w:b/>
      <w:i/>
    </w:rPr>
  </w:style>
  <w:style w:type="paragraph" w:styleId="berschrift3">
    <w:name w:val="heading 3"/>
    <w:aliases w:val="unfett"/>
    <w:basedOn w:val="Standard"/>
    <w:next w:val="Standard"/>
    <w:qFormat/>
    <w:rsid w:val="00627269"/>
    <w:pPr>
      <w:widowControl w:val="0"/>
      <w:spacing w:after="120"/>
      <w:outlineLvl w:val="2"/>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Titel">
    <w:name w:val="Title"/>
    <w:basedOn w:val="Standard"/>
    <w:qFormat/>
    <w:rsid w:val="00627269"/>
    <w:pPr>
      <w:spacing w:after="480"/>
    </w:pPr>
    <w:rPr>
      <w:b/>
    </w:rPr>
  </w:style>
  <w:style w:type="paragraph" w:customStyle="1" w:styleId="Hervorhebung1">
    <w:name w:val="Hervorhebung1"/>
    <w:basedOn w:val="berschrift1"/>
  </w:style>
  <w:style w:type="paragraph" w:styleId="Fuzeile">
    <w:name w:val="footer"/>
    <w:basedOn w:val="Standard"/>
    <w:pPr>
      <w:tabs>
        <w:tab w:val="center" w:pos="4820"/>
        <w:tab w:val="right" w:pos="9639"/>
      </w:tabs>
    </w:pPr>
    <w:rPr>
      <w:sz w:val="8"/>
    </w:rPr>
  </w:style>
  <w:style w:type="paragraph" w:customStyle="1" w:styleId="Haupttext">
    <w:name w:val="Haupttext"/>
    <w:basedOn w:val="Standard"/>
    <w:link w:val="HaupttextZchn"/>
    <w:rsid w:val="008B7F1D"/>
    <w:pPr>
      <w:tabs>
        <w:tab w:val="left" w:pos="567"/>
        <w:tab w:val="left" w:pos="851"/>
        <w:tab w:val="left" w:pos="1134"/>
        <w:tab w:val="left" w:pos="2268"/>
        <w:tab w:val="left" w:pos="3402"/>
        <w:tab w:val="left" w:pos="4536"/>
        <w:tab w:val="left" w:pos="5670"/>
        <w:tab w:val="left" w:pos="6804"/>
        <w:tab w:val="left" w:pos="7938"/>
      </w:tabs>
    </w:pPr>
    <w:rPr>
      <w:lang w:val="en-US"/>
    </w:rPr>
  </w:style>
  <w:style w:type="character" w:styleId="Seitenzahl">
    <w:name w:val="page number"/>
    <w:rsid w:val="00627269"/>
    <w:rPr>
      <w:rFonts w:ascii="Arial" w:hAnsi="Arial"/>
      <w:sz w:val="16"/>
    </w:rPr>
  </w:style>
  <w:style w:type="character" w:customStyle="1" w:styleId="HaupttextZchn">
    <w:name w:val="Haupttext Zchn"/>
    <w:link w:val="Haupttext"/>
    <w:rsid w:val="00A760D9"/>
    <w:rPr>
      <w:rFonts w:ascii="SWIS721 LT BT" w:hAnsi="SWIS721 LT BT"/>
      <w:lang w:val="en-US" w:eastAsia="de-DE" w:bidi="ar-SA"/>
    </w:rPr>
  </w:style>
  <w:style w:type="paragraph" w:styleId="Sprechblasentext">
    <w:name w:val="Balloon Text"/>
    <w:basedOn w:val="Standard"/>
    <w:semiHidden/>
    <w:rsid w:val="00A730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ufeldy\AppData\Local\Microsoft\Windows\Temporary%20Internet%20Files\Content.MSO\D45DF9E2.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43f5cd2bae4cdbba0a6031d67db606 xmlns="42c152c6-9e64-445c-83d4-cc0032894d72">
      <Terms xmlns="http://schemas.microsoft.com/office/infopath/2007/PartnerControls">
        <TermInfo xmlns="http://schemas.microsoft.com/office/infopath/2007/PartnerControls">
          <TermName xmlns="http://schemas.microsoft.com/office/infopath/2007/PartnerControls">Bertrandt Gruppe</TermName>
          <TermId xmlns="http://schemas.microsoft.com/office/infopath/2007/PartnerControls">5f755a26-7059-4be1-a4f8-2b117dd6a3ba</TermId>
        </TermInfo>
      </Terms>
    </a343f5cd2bae4cdbba0a6031d67db606>
    <ArticleByLine xmlns="http://schemas.microsoft.com/sharepoint/v3">Stand: July 2018</ArticleByLine>
    <TaxCatchAll xmlns="42c152c6-9e64-445c-83d4-cc0032894d72">
      <Value>4</Value>
      <Value>1</Value>
    </TaxCatchAll>
    <fa617595f0ae41778e7ffd070d6d85ca xmlns="42c152c6-9e64-445c-83d4-cc0032894d72">
      <Terms xmlns="http://schemas.microsoft.com/office/infopath/2007/PartnerControls">
        <TermInfo xmlns="http://schemas.microsoft.com/office/infopath/2007/PartnerControls">
          <TermName xmlns="http://schemas.microsoft.com/office/infopath/2007/PartnerControls">Vorlagen</TermName>
          <TermId xmlns="http://schemas.microsoft.com/office/infopath/2007/PartnerControls">b809cbe6-e7da-483a-8503-d13a8b420252</TermId>
        </TermInfo>
      </Terms>
    </fa617595f0ae41778e7ffd070d6d85ca>
    <BE_x0020_Schutzstufe xmlns="42c152c6-9e64-445c-83d4-cc0032894d72">INTERN</BE_x0020_Schutzstufe>
    <_dlc_DocId xmlns="42c152c6-9e64-445c-83d4-cc0032894d72">KBRE-350202650-16</_dlc_DocId>
    <_dlc_DocIdUrl xmlns="42c152c6-9e64-445c-83d4-cc0032894d72">
      <Url>https://spkb.bertrandt.biz/sites/recht/grp/_layouts/15/DocIdRedir.aspx?ID=KBRE-350202650-16</Url>
      <Description>KBRE-350202650-16</Description>
    </_dlc_DocIdUrl>
  </documentManagement>
</p:properties>
</file>

<file path=customXml/item4.xml><?xml version="1.0" encoding="utf-8"?>
<?mso-contentType ?>
<SharedContentType xmlns="Microsoft.SharePoint.Taxonomy.ContentTypeSync" SourceId="1d0d4ad5-3eb3-4c97-bd06-80fb86cd4365" ContentTypeId="0x01010047C38EAF6C3E614B8C59B2B0E77F161A" PreviousValue="false"/>
</file>

<file path=customXml/item5.xml><?xml version="1.0" encoding="utf-8"?>
<ct:contentTypeSchema xmlns:ct="http://schemas.microsoft.com/office/2006/metadata/contentType" xmlns:ma="http://schemas.microsoft.com/office/2006/metadata/properties/metaAttributes" ct:_="" ma:_="" ma:contentTypeName="BE KB-Dokument" ma:contentTypeID="0x01010047C38EAF6C3E614B8C59B2B0E77F161A007DF93DE0E953114E85C87662D5B4704D" ma:contentTypeVersion="29" ma:contentTypeDescription="" ma:contentTypeScope="" ma:versionID="f27e702158a7bd40638a0eb123320cb3">
  <xsd:schema xmlns:xsd="http://www.w3.org/2001/XMLSchema" xmlns:xs="http://www.w3.org/2001/XMLSchema" xmlns:p="http://schemas.microsoft.com/office/2006/metadata/properties" xmlns:ns1="http://schemas.microsoft.com/sharepoint/v3" xmlns:ns2="42c152c6-9e64-445c-83d4-cc0032894d72" targetNamespace="http://schemas.microsoft.com/office/2006/metadata/properties" ma:root="true" ma:fieldsID="270fdf74afe6929644d1eecefa61a1d3" ns1:_="" ns2:_="">
    <xsd:import namespace="http://schemas.microsoft.com/sharepoint/v3"/>
    <xsd:import namespace="42c152c6-9e64-445c-83d4-cc0032894d72"/>
    <xsd:element name="properties">
      <xsd:complexType>
        <xsd:sequence>
          <xsd:element name="documentManagement">
            <xsd:complexType>
              <xsd:all>
                <xsd:element ref="ns1:ArticleByLine" minOccurs="0"/>
                <xsd:element ref="ns2:BE_x0020_Schutzstufe" minOccurs="0"/>
                <xsd:element ref="ns2:_dlc_DocId" minOccurs="0"/>
                <xsd:element ref="ns2:_dlc_DocIdUrl" minOccurs="0"/>
                <xsd:element ref="ns2:_dlc_DocIdPersistId" minOccurs="0"/>
                <xsd:element ref="ns2:a343f5cd2bae4cdbba0a6031d67db606" minOccurs="0"/>
                <xsd:element ref="ns2:TaxCatchAll" minOccurs="0"/>
                <xsd:element ref="ns2:TaxCatchAllLabel" minOccurs="0"/>
                <xsd:element ref="ns2:fa617595f0ae41778e7ffd070d6d85ca" minOccurs="0"/>
                <xsd:element ref="ns1:AverageRat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ByLine" ma:index="2" nillable="true" ma:displayName="Nach Zeile" ma:description="Nebenlinie ist eine Websitespalte, die über das Feature zum Veröffentlichen erstellt wird. Sie wird beim Inhaltstyp für die Artikelseite als Nebenlinie der Seite verwendet." ma:internalName="ArticleByLine">
      <xsd:simpleType>
        <xsd:restriction base="dms:Text">
          <xsd:maxLength value="255"/>
        </xsd:restriction>
      </xsd:simpleType>
    </xsd:element>
    <xsd:element name="AverageRating" ma:index="20" nillable="true" ma:displayName="Bewertung (0 - 5)" ma:decimals="2" ma:description="Mittelwert aller Bewertungen, die abgegeben wurden." ma:internalName="AverageRating"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2c152c6-9e64-445c-83d4-cc0032894d72" elementFormDefault="qualified">
    <xsd:import namespace="http://schemas.microsoft.com/office/2006/documentManagement/types"/>
    <xsd:import namespace="http://schemas.microsoft.com/office/infopath/2007/PartnerControls"/>
    <xsd:element name="BE_x0020_Schutzstufe" ma:index="5" nillable="true" ma:displayName="BE Schutzstufe" ma:default="INTERN" ma:format="Dropdown" ma:internalName="BE_x0020_Schutzstufe">
      <xsd:simpleType>
        <xsd:restriction base="dms:Choice">
          <xsd:enumeration value="ÖFFENTLICH"/>
          <xsd:enumeration value="INTERN"/>
          <xsd:enumeration value="VERTRAULICH"/>
          <xsd:enumeration value="STRENG VERTRAULICH"/>
        </xsd:restriction>
      </xsd:simpleType>
    </xsd:element>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a343f5cd2bae4cdbba0a6031d67db606" ma:index="11" ma:taxonomy="true" ma:internalName="a343f5cd2bae4cdbba0a6031d67db606" ma:taxonomyFieldName="BE_x0020_Niederlassung" ma:displayName="BE Niederlassung" ma:readOnly="false" ma:default="" ma:fieldId="{a343f5cd-2bae-4cdb-ba0a-6031d67db606}" ma:taxonomyMulti="true" ma:sspId="1d0d4ad5-3eb3-4c97-bd06-80fb86cd4365" ma:termSetId="ec9077e8-6162-42bc-9d75-c8bb0903c251"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d74f3823-c5c5-4cfc-9a0c-ea527620b005}" ma:internalName="TaxCatchAll" ma:showField="CatchAllData" ma:web="4c36c2fa-2cf0-4d4a-9229-8ba3a6113be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74f3823-c5c5-4cfc-9a0c-ea527620b005}" ma:internalName="TaxCatchAllLabel" ma:readOnly="true" ma:showField="CatchAllDataLabel" ma:web="4c36c2fa-2cf0-4d4a-9229-8ba3a6113be1">
      <xsd:complexType>
        <xsd:complexContent>
          <xsd:extension base="dms:MultiChoiceLookup">
            <xsd:sequence>
              <xsd:element name="Value" type="dms:Lookup" maxOccurs="unbounded" minOccurs="0" nillable="true"/>
            </xsd:sequence>
          </xsd:extension>
        </xsd:complexContent>
      </xsd:complexType>
    </xsd:element>
    <xsd:element name="fa617595f0ae41778e7ffd070d6d85ca" ma:index="15" ma:taxonomy="true" ma:internalName="fa617595f0ae41778e7ffd070d6d85ca" ma:taxonomyFieldName="BE_x0020_Fachbereich" ma:displayName="BE Fachbereich" ma:readOnly="false" ma:default="" ma:fieldId="{fa617595-f0ae-4177-8e7f-fd070d6d85ca}" ma:taxonomyMulti="true" ma:sspId="1d0d4ad5-3eb3-4c97-bd06-80fb86cd4365" ma:termSetId="e6b9e3f7-8be0-4650-9a93-59ff0253acf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haltstyp"/>
        <xsd:element ref="dc:title" maxOccurs="1" ma:index="1" ma:displayName="Titel"/>
        <xsd:element ref="dc:subject" minOccurs="0" maxOccurs="1"/>
        <xsd:element ref="dc:description" minOccurs="0" maxOccurs="1"/>
        <xsd:element name="keywords" minOccurs="0" maxOccurs="1" type="xsd:string" ma:index="19" ma:displayName="Schlüsselwört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409B86-BB00-4802-A67E-5BED8DBB9F51}">
  <ds:schemaRefs>
    <ds:schemaRef ds:uri="http://schemas.microsoft.com/sharepoint/events"/>
  </ds:schemaRefs>
</ds:datastoreItem>
</file>

<file path=customXml/itemProps2.xml><?xml version="1.0" encoding="utf-8"?>
<ds:datastoreItem xmlns:ds="http://schemas.openxmlformats.org/officeDocument/2006/customXml" ds:itemID="{ECEA2F2F-5CC8-4CB5-823E-0925D02A5569}">
  <ds:schemaRefs>
    <ds:schemaRef ds:uri="http://schemas.microsoft.com/sharepoint/v3/contenttype/forms"/>
  </ds:schemaRefs>
</ds:datastoreItem>
</file>

<file path=customXml/itemProps3.xml><?xml version="1.0" encoding="utf-8"?>
<ds:datastoreItem xmlns:ds="http://schemas.openxmlformats.org/officeDocument/2006/customXml" ds:itemID="{2FEF00D3-19F1-4FAE-861A-036E8DB892D5}">
  <ds:schemaRefs>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42c152c6-9e64-445c-83d4-cc0032894d72"/>
    <ds:schemaRef ds:uri="http://www.w3.org/XML/1998/namespace"/>
    <ds:schemaRef ds:uri="http://purl.org/dc/terms/"/>
  </ds:schemaRefs>
</ds:datastoreItem>
</file>

<file path=customXml/itemProps4.xml><?xml version="1.0" encoding="utf-8"?>
<ds:datastoreItem xmlns:ds="http://schemas.openxmlformats.org/officeDocument/2006/customXml" ds:itemID="{D4EA301D-ADBF-4B3F-8018-F30C67FFC20E}">
  <ds:schemaRefs>
    <ds:schemaRef ds:uri="Microsoft.SharePoint.Taxonomy.ContentTypeSync"/>
  </ds:schemaRefs>
</ds:datastoreItem>
</file>

<file path=customXml/itemProps5.xml><?xml version="1.0" encoding="utf-8"?>
<ds:datastoreItem xmlns:ds="http://schemas.openxmlformats.org/officeDocument/2006/customXml" ds:itemID="{D6F97BAF-10DC-4007-9EA5-07E24FB801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c152c6-9e64-445c-83d4-cc0032894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D45DF9E2.dotx</Template>
  <TotalTime>0</TotalTime>
  <Pages>2</Pages>
  <Words>793</Words>
  <Characters>4996</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Geheimhaltungsvereinbarung_Bertrandt_Auftraggeber_englisch; Stand: July 2018</vt:lpstr>
    </vt:vector>
  </TitlesOfParts>
  <Manager>michael.walther@de.bertrandt.com</Manager>
  <Company>Bertrandt AG</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Geheimhaltungsvereinbarung_Bertrandt_Auftraggeber_englisch; Stand: July 2018</dc:title>
  <dc:creator>Baufeld, Yvonne, HO</dc:creator>
  <cp:keywords>Geheimhaltungsvereinbarung_Bertrandt_Auftraggeber_englisch</cp:keywords>
  <cp:lastModifiedBy>Saskia Goppel</cp:lastModifiedBy>
  <cp:revision>2</cp:revision>
  <cp:lastPrinted>2008-12-08T14:15:00Z</cp:lastPrinted>
  <dcterms:created xsi:type="dcterms:W3CDTF">2020-10-15T09:16:00Z</dcterms:created>
  <dcterms:modified xsi:type="dcterms:W3CDTF">2020-10-15T09:16:00Z</dcterms:modified>
  <cp:category>Marketing, HO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0x01010047C38EAF6C3E614B8C59B2B0E77F161A007DF93DE0E953114E85C87662D5B4704D</vt:lpwstr>
  </property>
  <property fmtid="{D5CDD505-2E9C-101B-9397-08002B2CF9AE}" pid="3" name="_dlc_DocIdItemGuid">
    <vt:lpwstr>a7eee0fb-f142-4a58-8058-c898d7a56a3d</vt:lpwstr>
  </property>
  <property fmtid="{D5CDD505-2E9C-101B-9397-08002B2CF9AE}" pid="4" name="BE Fachbereich">
    <vt:lpwstr>4;#Vorlagen|b809cbe6-e7da-483a-8503-d13a8b420252</vt:lpwstr>
  </property>
  <property fmtid="{D5CDD505-2E9C-101B-9397-08002B2CF9AE}" pid="5" name="BE Test Kategorie">
    <vt:lpwstr/>
  </property>
  <property fmtid="{D5CDD505-2E9C-101B-9397-08002B2CF9AE}" pid="6" name="BE Niederlassung">
    <vt:lpwstr>1;#Bertrandt Gruppe|5f755a26-7059-4be1-a4f8-2b117dd6a3ba</vt:lpwstr>
  </property>
  <property fmtid="{D5CDD505-2E9C-101B-9397-08002B2CF9AE}" pid="7" name="n9c59da33eba4e51b9536e7bbd5115c9">
    <vt:lpwstr/>
  </property>
  <property fmtid="{D5CDD505-2E9C-101B-9397-08002B2CF9AE}" pid="8" name="_DocHome">
    <vt:i4>1764976678</vt:i4>
  </property>
</Properties>
</file>